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7EC" w:rsidRPr="003D202B" w:rsidRDefault="006657EC">
      <w:pPr>
        <w:rPr>
          <w:b/>
        </w:rPr>
      </w:pPr>
      <w:r w:rsidRPr="003D202B">
        <w:rPr>
          <w:b/>
        </w:rPr>
        <w:t>Resumen de cambios al contenido de la materia de Cálculo IV</w:t>
      </w:r>
    </w:p>
    <w:p w:rsidR="006657EC" w:rsidRDefault="006657EC"/>
    <w:p w:rsidR="006657EC" w:rsidRDefault="006657EC"/>
    <w:p w:rsidR="003D202B" w:rsidRDefault="000249A5">
      <w:r>
        <w:t>1.- Total de cambios: 4</w:t>
      </w:r>
      <w:r w:rsidR="003D202B">
        <w:t>0%</w:t>
      </w:r>
    </w:p>
    <w:p w:rsidR="00D72068" w:rsidRDefault="003D202B">
      <w:r>
        <w:t xml:space="preserve">2.- </w:t>
      </w:r>
      <w:r w:rsidR="00E00E10">
        <w:t>Se detallaron los temas a impartir en el primer</w:t>
      </w:r>
      <w:r w:rsidR="00D72068">
        <w:t xml:space="preserve">o y segundo </w:t>
      </w:r>
      <w:r w:rsidR="00E00E10">
        <w:t>capítulo</w:t>
      </w:r>
      <w:r w:rsidR="00D72068">
        <w:t>s</w:t>
      </w:r>
      <w:r w:rsidR="00E00E10">
        <w:t>, especialmente el repaso de números complejos, se hicieron explícitos algunos subtemas como: la función de variable compleja como mapeo entre dos planos, las funciones componentes, condiciones necesarias y suficientes</w:t>
      </w:r>
      <w:r w:rsidR="00D72068">
        <w:t xml:space="preserve"> para la derivabilidad</w:t>
      </w:r>
      <w:r w:rsidR="00D46AD6">
        <w:t xml:space="preserve"> de funciones complejas</w:t>
      </w:r>
      <w:r w:rsidR="00D72068">
        <w:t>.</w:t>
      </w:r>
    </w:p>
    <w:p w:rsidR="00D72068" w:rsidRDefault="00D72068">
      <w:r>
        <w:t>3.- Se incorporó el tema de progresiones y sucesiones previo al de series.</w:t>
      </w:r>
    </w:p>
    <w:p w:rsidR="00DE3049" w:rsidRDefault="00D72068">
      <w:r>
        <w:t xml:space="preserve">4.- </w:t>
      </w:r>
      <w:r w:rsidR="006E1B7A">
        <w:t>Se incorporaron los temas de funciones típicas en el análisis de Laplace, tales como función escalón, pulso e impulso.</w:t>
      </w:r>
    </w:p>
    <w:p w:rsidR="00DE3049" w:rsidRDefault="00DE3049">
      <w:r>
        <w:t>5.- Se eliminó la duplicidad de propiedades de la Transformada directa e inversa de Laplace. (en el programa anterior se veían por separado, pero se trata de la misma propiedad).</w:t>
      </w:r>
    </w:p>
    <w:p w:rsidR="007131DA" w:rsidRDefault="00DE3049">
      <w:r>
        <w:t>6.- Se eliminaron todos los temas de aplicación a circuitos, ya que es un tema que no es prerrequisito de la materia.</w:t>
      </w:r>
    </w:p>
    <w:p w:rsidR="00D268DF" w:rsidRDefault="007131DA" w:rsidP="00552885">
      <w:pPr>
        <w:pStyle w:val="Default"/>
        <w:spacing w:after="15"/>
        <w:rPr>
          <w:sz w:val="22"/>
          <w:szCs w:val="22"/>
        </w:rPr>
      </w:pPr>
      <w:r w:rsidRPr="00552885">
        <w:rPr>
          <w:sz w:val="22"/>
          <w:szCs w:val="22"/>
        </w:rPr>
        <w:t xml:space="preserve">7.- </w:t>
      </w:r>
      <w:r w:rsidR="00552885" w:rsidRPr="00552885">
        <w:rPr>
          <w:sz w:val="22"/>
          <w:szCs w:val="22"/>
        </w:rPr>
        <w:t>Se detallaron los temas del análisis de Fourier, haciendo ma</w:t>
      </w:r>
      <w:r w:rsidR="00552885">
        <w:rPr>
          <w:sz w:val="22"/>
          <w:szCs w:val="22"/>
        </w:rPr>
        <w:t>yor énfasis en las definiciones iniciales, tales como f</w:t>
      </w:r>
      <w:r w:rsidR="00552885" w:rsidRPr="00552885">
        <w:rPr>
          <w:sz w:val="22"/>
          <w:szCs w:val="22"/>
        </w:rPr>
        <w:t>unción periódica, periodo fundamental, frecuencia  fundamental, frecuencia en Hertz, frecuencia angular, Funciones sinusoidales, Amplitud, frecuencia y fase</w:t>
      </w:r>
      <w:r w:rsidR="00552885">
        <w:rPr>
          <w:sz w:val="22"/>
          <w:szCs w:val="22"/>
        </w:rPr>
        <w:t>.</w:t>
      </w:r>
    </w:p>
    <w:p w:rsidR="006657EC" w:rsidRPr="00552885" w:rsidRDefault="00D268DF" w:rsidP="00552885">
      <w:pPr>
        <w:pStyle w:val="Default"/>
        <w:spacing w:after="15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sz w:val="22"/>
          <w:szCs w:val="22"/>
        </w:rPr>
        <w:t xml:space="preserve">8.- Se agregaron temas importantes para la aplicación del análisis de Fourier, tales como: Teorema de Parseval, Teorema de Rayleigh, densidad espectral de energía y autocorrelación. </w:t>
      </w:r>
      <w:r w:rsidR="006657EC" w:rsidRPr="00552885">
        <w:rPr>
          <w:sz w:val="22"/>
          <w:szCs w:val="22"/>
        </w:rPr>
        <w:br w:type="page"/>
      </w:r>
    </w:p>
    <w:p w:rsidR="00CC1A23" w:rsidRDefault="00CC1A23" w:rsidP="00CC1A23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269"/>
        <w:gridCol w:w="2059"/>
      </w:tblGrid>
      <w:tr w:rsidR="00CC1A23" w:rsidTr="0057704B">
        <w:trPr>
          <w:trHeight w:val="99"/>
        </w:trPr>
        <w:tc>
          <w:tcPr>
            <w:tcW w:w="226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Nombre de la materia: </w:t>
            </w:r>
          </w:p>
        </w:tc>
        <w:tc>
          <w:tcPr>
            <w:tcW w:w="205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CÁLCULO IV </w:t>
            </w:r>
          </w:p>
        </w:tc>
      </w:tr>
      <w:tr w:rsidR="00CC1A23" w:rsidTr="0057704B">
        <w:trPr>
          <w:trHeight w:val="99"/>
        </w:trPr>
        <w:tc>
          <w:tcPr>
            <w:tcW w:w="226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Clave: </w:t>
            </w:r>
          </w:p>
        </w:tc>
        <w:tc>
          <w:tcPr>
            <w:tcW w:w="205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CB0003-T </w:t>
            </w:r>
          </w:p>
        </w:tc>
      </w:tr>
      <w:tr w:rsidR="00CC1A23" w:rsidTr="0057704B">
        <w:trPr>
          <w:trHeight w:val="99"/>
        </w:trPr>
        <w:tc>
          <w:tcPr>
            <w:tcW w:w="226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No. De horas /semana : </w:t>
            </w:r>
          </w:p>
        </w:tc>
        <w:tc>
          <w:tcPr>
            <w:tcW w:w="205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5 </w:t>
            </w:r>
          </w:p>
        </w:tc>
      </w:tr>
      <w:tr w:rsidR="00CC1A23" w:rsidTr="0057704B">
        <w:trPr>
          <w:trHeight w:val="99"/>
        </w:trPr>
        <w:tc>
          <w:tcPr>
            <w:tcW w:w="226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Duración semanas: </w:t>
            </w:r>
          </w:p>
        </w:tc>
        <w:tc>
          <w:tcPr>
            <w:tcW w:w="205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16 </w:t>
            </w:r>
          </w:p>
        </w:tc>
      </w:tr>
      <w:tr w:rsidR="00CC1A23" w:rsidTr="0057704B">
        <w:trPr>
          <w:trHeight w:val="99"/>
        </w:trPr>
        <w:tc>
          <w:tcPr>
            <w:tcW w:w="226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Total de Horas : </w:t>
            </w:r>
          </w:p>
        </w:tc>
        <w:tc>
          <w:tcPr>
            <w:tcW w:w="205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80 </w:t>
            </w:r>
          </w:p>
        </w:tc>
      </w:tr>
      <w:tr w:rsidR="00CC1A23" w:rsidTr="0057704B">
        <w:trPr>
          <w:trHeight w:val="99"/>
        </w:trPr>
        <w:tc>
          <w:tcPr>
            <w:tcW w:w="226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No. De créditos : </w:t>
            </w:r>
          </w:p>
        </w:tc>
        <w:tc>
          <w:tcPr>
            <w:tcW w:w="205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10 </w:t>
            </w:r>
          </w:p>
        </w:tc>
      </w:tr>
      <w:tr w:rsidR="00CC1A23" w:rsidTr="0057704B">
        <w:trPr>
          <w:trHeight w:val="99"/>
        </w:trPr>
        <w:tc>
          <w:tcPr>
            <w:tcW w:w="226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Prerrequisitos : </w:t>
            </w:r>
          </w:p>
        </w:tc>
        <w:tc>
          <w:tcPr>
            <w:tcW w:w="2059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CB0002-T </w:t>
            </w:r>
            <w:r w:rsidR="0057704B">
              <w:rPr>
                <w:b/>
                <w:bCs/>
                <w:sz w:val="20"/>
                <w:szCs w:val="20"/>
              </w:rPr>
              <w:t xml:space="preserve"> (Cálculo III)</w:t>
            </w:r>
          </w:p>
        </w:tc>
      </w:tr>
    </w:tbl>
    <w:p w:rsidR="007A7FCE" w:rsidRDefault="007A7FCE"/>
    <w:p w:rsidR="00CC1A23" w:rsidRDefault="00CC1A23" w:rsidP="00CC1A23">
      <w:pPr>
        <w:pStyle w:val="Default"/>
      </w:pPr>
    </w:p>
    <w:p w:rsidR="00CC1A23" w:rsidRDefault="00CC1A23" w:rsidP="00CC1A23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>Objetivo</w:t>
      </w:r>
      <w:r>
        <w:rPr>
          <w:sz w:val="20"/>
          <w:szCs w:val="20"/>
        </w:rPr>
        <w:t xml:space="preserve">: </w:t>
      </w:r>
    </w:p>
    <w:p w:rsidR="00E6599C" w:rsidRDefault="00E6599C" w:rsidP="00234EB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1) </w:t>
      </w:r>
      <w:r w:rsidR="00234EB7">
        <w:rPr>
          <w:sz w:val="20"/>
          <w:szCs w:val="20"/>
        </w:rPr>
        <w:t xml:space="preserve">Introducir al </w:t>
      </w:r>
      <w:r w:rsidR="00CC1A23">
        <w:rPr>
          <w:sz w:val="20"/>
          <w:szCs w:val="20"/>
        </w:rPr>
        <w:t xml:space="preserve">estudiante </w:t>
      </w:r>
      <w:r w:rsidR="00234EB7">
        <w:rPr>
          <w:sz w:val="20"/>
          <w:szCs w:val="20"/>
        </w:rPr>
        <w:t>a los conceptos básicos de la teoría de las funciones de variable compleja, revisar los conceptos de límite, continuidad, derivada e integral para este tipo de funciones, introducir el concepto de función analítica</w:t>
      </w:r>
      <w:r w:rsidR="007060A4">
        <w:rPr>
          <w:sz w:val="20"/>
          <w:szCs w:val="20"/>
        </w:rPr>
        <w:t xml:space="preserve">, el desarrollo en serie de Laurent y el teorema de los residuos </w:t>
      </w:r>
      <w:r w:rsidR="00234EB7">
        <w:rPr>
          <w:sz w:val="20"/>
          <w:szCs w:val="20"/>
        </w:rPr>
        <w:t xml:space="preserve">y su importancia </w:t>
      </w:r>
      <w:r w:rsidR="00754606">
        <w:rPr>
          <w:sz w:val="20"/>
          <w:szCs w:val="20"/>
        </w:rPr>
        <w:t xml:space="preserve">en la teoría de </w:t>
      </w:r>
      <w:r w:rsidR="00CB5B95">
        <w:rPr>
          <w:sz w:val="20"/>
          <w:szCs w:val="20"/>
        </w:rPr>
        <w:t xml:space="preserve">integración de </w:t>
      </w:r>
      <w:r w:rsidR="00754606">
        <w:rPr>
          <w:sz w:val="20"/>
          <w:szCs w:val="20"/>
        </w:rPr>
        <w:t>funciones complejas</w:t>
      </w:r>
      <w:r>
        <w:rPr>
          <w:sz w:val="20"/>
          <w:szCs w:val="20"/>
        </w:rPr>
        <w:t>.</w:t>
      </w:r>
    </w:p>
    <w:p w:rsidR="00234EB7" w:rsidRDefault="00E6599C" w:rsidP="00234EB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2) Se dará una introducción a la Transforma</w:t>
      </w:r>
      <w:r w:rsidR="00E82D50">
        <w:rPr>
          <w:sz w:val="20"/>
          <w:szCs w:val="20"/>
        </w:rPr>
        <w:t>ción</w:t>
      </w:r>
      <w:r>
        <w:rPr>
          <w:sz w:val="20"/>
          <w:szCs w:val="20"/>
        </w:rPr>
        <w:t xml:space="preserve"> de Laplace, sus propiedades</w:t>
      </w:r>
      <w:r w:rsidR="00CB5B95">
        <w:rPr>
          <w:sz w:val="20"/>
          <w:szCs w:val="20"/>
        </w:rPr>
        <w:t>, el uso de las Tablas de Transformadas de Laplace</w:t>
      </w:r>
      <w:r>
        <w:rPr>
          <w:sz w:val="20"/>
          <w:szCs w:val="20"/>
        </w:rPr>
        <w:t xml:space="preserve"> y su aplicación a la solución de ecuaciones diferenciales. </w:t>
      </w:r>
    </w:p>
    <w:p w:rsidR="00E6599C" w:rsidRDefault="00E6599C" w:rsidP="00234EB7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3) También se darán las bases </w:t>
      </w:r>
      <w:r w:rsidR="005F50C2">
        <w:rPr>
          <w:sz w:val="20"/>
          <w:szCs w:val="20"/>
        </w:rPr>
        <w:t>del</w:t>
      </w:r>
      <w:r>
        <w:rPr>
          <w:sz w:val="20"/>
          <w:szCs w:val="20"/>
        </w:rPr>
        <w:t xml:space="preserve"> análisis de Fourier para señales continuas en el caso </w:t>
      </w:r>
      <w:r w:rsidR="005E23C8">
        <w:rPr>
          <w:sz w:val="20"/>
          <w:szCs w:val="20"/>
        </w:rPr>
        <w:t>periódico</w:t>
      </w:r>
      <w:r>
        <w:rPr>
          <w:sz w:val="20"/>
          <w:szCs w:val="20"/>
        </w:rPr>
        <w:t xml:space="preserve"> y en el caso no </w:t>
      </w:r>
      <w:r w:rsidR="005E23C8">
        <w:rPr>
          <w:sz w:val="20"/>
          <w:szCs w:val="20"/>
        </w:rPr>
        <w:t>periódico</w:t>
      </w:r>
      <w:r>
        <w:rPr>
          <w:sz w:val="20"/>
          <w:szCs w:val="20"/>
        </w:rPr>
        <w:t>.</w:t>
      </w:r>
    </w:p>
    <w:p w:rsidR="00234EB7" w:rsidRDefault="00234EB7" w:rsidP="00234EB7">
      <w:pPr>
        <w:pStyle w:val="Default"/>
        <w:jc w:val="both"/>
        <w:rPr>
          <w:sz w:val="20"/>
          <w:szCs w:val="20"/>
        </w:rPr>
      </w:pPr>
    </w:p>
    <w:p w:rsidR="00CC1A23" w:rsidRDefault="00CC1A23" w:rsidP="00CC1A23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Contenido </w:t>
      </w:r>
    </w:p>
    <w:p w:rsidR="00306ADE" w:rsidRDefault="00306ADE" w:rsidP="00CC1A23">
      <w:pPr>
        <w:pStyle w:val="Default"/>
        <w:spacing w:after="15"/>
        <w:rPr>
          <w:sz w:val="20"/>
          <w:szCs w:val="20"/>
        </w:rPr>
      </w:pPr>
    </w:p>
    <w:p w:rsidR="00CC1A23" w:rsidRDefault="00CC1A23" w:rsidP="00CC1A23">
      <w:pPr>
        <w:pStyle w:val="Default"/>
        <w:spacing w:after="15"/>
        <w:rPr>
          <w:sz w:val="20"/>
          <w:szCs w:val="20"/>
        </w:rPr>
      </w:pPr>
      <w:r>
        <w:rPr>
          <w:sz w:val="20"/>
          <w:szCs w:val="20"/>
        </w:rPr>
        <w:t xml:space="preserve">1. Elementos de </w:t>
      </w:r>
      <w:r w:rsidR="00C87131">
        <w:rPr>
          <w:sz w:val="20"/>
          <w:szCs w:val="20"/>
        </w:rPr>
        <w:t xml:space="preserve">la </w:t>
      </w:r>
      <w:r>
        <w:rPr>
          <w:sz w:val="20"/>
          <w:szCs w:val="20"/>
        </w:rPr>
        <w:t>Teoría de Variable Compleja. ...................................................................</w:t>
      </w:r>
      <w:r w:rsidR="00D82021">
        <w:rPr>
          <w:sz w:val="20"/>
          <w:szCs w:val="20"/>
        </w:rPr>
        <w:t>....</w:t>
      </w:r>
      <w:r>
        <w:rPr>
          <w:sz w:val="20"/>
          <w:szCs w:val="20"/>
        </w:rPr>
        <w:t xml:space="preserve">........... </w:t>
      </w:r>
      <w:r w:rsidR="00BC4E94">
        <w:rPr>
          <w:sz w:val="20"/>
          <w:szCs w:val="20"/>
        </w:rPr>
        <w:t>20</w:t>
      </w:r>
      <w:r>
        <w:rPr>
          <w:sz w:val="20"/>
          <w:szCs w:val="20"/>
        </w:rPr>
        <w:t xml:space="preserve"> hrs. </w:t>
      </w:r>
    </w:p>
    <w:p w:rsidR="00D414FC" w:rsidRDefault="00D414FC" w:rsidP="00CC1A23">
      <w:pPr>
        <w:pStyle w:val="Default"/>
        <w:spacing w:after="15"/>
        <w:rPr>
          <w:sz w:val="20"/>
          <w:szCs w:val="20"/>
        </w:rPr>
      </w:pPr>
      <w:r>
        <w:rPr>
          <w:sz w:val="20"/>
          <w:szCs w:val="20"/>
        </w:rPr>
        <w:t>2. Integración en el plano complejo ...................................................................................</w:t>
      </w:r>
      <w:r w:rsidR="009A6BCD">
        <w:rPr>
          <w:sz w:val="20"/>
          <w:szCs w:val="20"/>
        </w:rPr>
        <w:t>...</w:t>
      </w:r>
      <w:r>
        <w:rPr>
          <w:sz w:val="20"/>
          <w:szCs w:val="20"/>
        </w:rPr>
        <w:t>...............</w:t>
      </w:r>
      <w:r w:rsidR="009A6BCD">
        <w:rPr>
          <w:sz w:val="20"/>
          <w:szCs w:val="20"/>
        </w:rPr>
        <w:t xml:space="preserve"> </w:t>
      </w:r>
      <w:r w:rsidR="00BC4E94">
        <w:rPr>
          <w:sz w:val="20"/>
          <w:szCs w:val="20"/>
        </w:rPr>
        <w:t xml:space="preserve"> 20</w:t>
      </w:r>
      <w:r w:rsidR="009A6BCD">
        <w:rPr>
          <w:sz w:val="20"/>
          <w:szCs w:val="20"/>
        </w:rPr>
        <w:t xml:space="preserve"> hrs.</w:t>
      </w:r>
    </w:p>
    <w:p w:rsidR="00D414FC" w:rsidRDefault="00D414FC" w:rsidP="00CC1A23">
      <w:pPr>
        <w:pStyle w:val="Default"/>
        <w:spacing w:after="15"/>
        <w:rPr>
          <w:sz w:val="20"/>
          <w:szCs w:val="20"/>
        </w:rPr>
      </w:pPr>
      <w:r>
        <w:rPr>
          <w:sz w:val="20"/>
          <w:szCs w:val="20"/>
        </w:rPr>
        <w:t>3. Serie de Laurent y teorema de los residuos ...................................................................................</w:t>
      </w:r>
      <w:r w:rsidR="009A6BCD">
        <w:rPr>
          <w:sz w:val="20"/>
          <w:szCs w:val="20"/>
        </w:rPr>
        <w:t>..  1</w:t>
      </w:r>
      <w:r w:rsidR="00F84A73">
        <w:rPr>
          <w:sz w:val="20"/>
          <w:szCs w:val="20"/>
        </w:rPr>
        <w:t>2</w:t>
      </w:r>
      <w:r w:rsidR="009A6BCD">
        <w:rPr>
          <w:sz w:val="20"/>
          <w:szCs w:val="20"/>
        </w:rPr>
        <w:t xml:space="preserve"> hrs.</w:t>
      </w:r>
    </w:p>
    <w:p w:rsidR="00CC1A23" w:rsidRDefault="00322A62" w:rsidP="00CC1A23">
      <w:pPr>
        <w:pStyle w:val="Default"/>
        <w:spacing w:after="15"/>
        <w:rPr>
          <w:sz w:val="20"/>
          <w:szCs w:val="20"/>
        </w:rPr>
      </w:pPr>
      <w:r>
        <w:rPr>
          <w:sz w:val="20"/>
          <w:szCs w:val="20"/>
        </w:rPr>
        <w:t>4</w:t>
      </w:r>
      <w:r w:rsidR="00CC1A23">
        <w:rPr>
          <w:sz w:val="20"/>
          <w:szCs w:val="20"/>
        </w:rPr>
        <w:t xml:space="preserve">. </w:t>
      </w:r>
      <w:r>
        <w:rPr>
          <w:sz w:val="20"/>
          <w:szCs w:val="20"/>
        </w:rPr>
        <w:t>Transformada de</w:t>
      </w:r>
      <w:r w:rsidR="00CC1A23">
        <w:rPr>
          <w:sz w:val="20"/>
          <w:szCs w:val="20"/>
        </w:rPr>
        <w:t xml:space="preserve"> Laplace. ...................................................</w:t>
      </w:r>
      <w:r w:rsidR="009A6BCD">
        <w:rPr>
          <w:sz w:val="20"/>
          <w:szCs w:val="20"/>
        </w:rPr>
        <w:t>......................</w:t>
      </w:r>
      <w:r w:rsidR="00CC1A23">
        <w:rPr>
          <w:sz w:val="20"/>
          <w:szCs w:val="20"/>
        </w:rPr>
        <w:t xml:space="preserve">....................................... </w:t>
      </w:r>
      <w:r w:rsidR="009A6BCD">
        <w:rPr>
          <w:sz w:val="20"/>
          <w:szCs w:val="20"/>
        </w:rPr>
        <w:t xml:space="preserve"> </w:t>
      </w:r>
      <w:r w:rsidR="00F84A73">
        <w:rPr>
          <w:sz w:val="20"/>
          <w:szCs w:val="20"/>
        </w:rPr>
        <w:t>14</w:t>
      </w:r>
      <w:r w:rsidR="00CC1A23">
        <w:rPr>
          <w:sz w:val="20"/>
          <w:szCs w:val="20"/>
        </w:rPr>
        <w:t xml:space="preserve"> hrs. </w:t>
      </w:r>
    </w:p>
    <w:p w:rsidR="00CC1A23" w:rsidRDefault="00322A62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5</w:t>
      </w:r>
      <w:r w:rsidR="00CC1A23">
        <w:rPr>
          <w:sz w:val="20"/>
          <w:szCs w:val="20"/>
        </w:rPr>
        <w:t xml:space="preserve">. </w:t>
      </w:r>
      <w:r>
        <w:rPr>
          <w:sz w:val="20"/>
          <w:szCs w:val="20"/>
        </w:rPr>
        <w:t>Introducción al análisis de Fourier</w:t>
      </w:r>
      <w:r w:rsidR="00CC1A23">
        <w:rPr>
          <w:sz w:val="20"/>
          <w:szCs w:val="20"/>
        </w:rPr>
        <w:t>. .............................................................</w:t>
      </w:r>
      <w:r w:rsidR="00BC4E94">
        <w:rPr>
          <w:sz w:val="20"/>
          <w:szCs w:val="20"/>
        </w:rPr>
        <w:t>...............</w:t>
      </w:r>
      <w:r w:rsidR="00CC1A23">
        <w:rPr>
          <w:sz w:val="20"/>
          <w:szCs w:val="20"/>
        </w:rPr>
        <w:t xml:space="preserve">....................... </w:t>
      </w:r>
      <w:r w:rsidR="00BC4E94">
        <w:rPr>
          <w:sz w:val="20"/>
          <w:szCs w:val="20"/>
        </w:rPr>
        <w:t>10</w:t>
      </w:r>
      <w:r w:rsidR="00CC1A23">
        <w:rPr>
          <w:sz w:val="20"/>
          <w:szCs w:val="20"/>
        </w:rPr>
        <w:t xml:space="preserve"> hrs. </w:t>
      </w:r>
    </w:p>
    <w:p w:rsidR="00CC1A23" w:rsidRDefault="00CC1A23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Exámenes parciales. ….................………………………………………….</w:t>
      </w:r>
      <w:r w:rsidR="00E92B4A">
        <w:rPr>
          <w:sz w:val="20"/>
          <w:szCs w:val="20"/>
        </w:rPr>
        <w:t>............</w:t>
      </w:r>
      <w:r>
        <w:rPr>
          <w:sz w:val="20"/>
          <w:szCs w:val="20"/>
        </w:rPr>
        <w:t>………………………………………………</w:t>
      </w:r>
      <w:r w:rsidR="0059481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C159F0">
        <w:rPr>
          <w:sz w:val="20"/>
          <w:szCs w:val="20"/>
        </w:rPr>
        <w:t>4</w:t>
      </w:r>
      <w:r>
        <w:rPr>
          <w:sz w:val="20"/>
          <w:szCs w:val="20"/>
        </w:rPr>
        <w:t xml:space="preserve"> hrs. </w:t>
      </w:r>
    </w:p>
    <w:p w:rsidR="00CC1A23" w:rsidRDefault="002C7311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C1A23">
        <w:rPr>
          <w:sz w:val="20"/>
          <w:szCs w:val="20"/>
        </w:rPr>
        <w:t xml:space="preserve">Total </w:t>
      </w:r>
      <w:r>
        <w:rPr>
          <w:sz w:val="20"/>
          <w:szCs w:val="20"/>
        </w:rPr>
        <w:t xml:space="preserve">........   </w:t>
      </w:r>
      <w:r w:rsidR="00CC1A23">
        <w:rPr>
          <w:sz w:val="20"/>
          <w:szCs w:val="20"/>
        </w:rPr>
        <w:t xml:space="preserve">80 hrs. </w:t>
      </w:r>
    </w:p>
    <w:p w:rsidR="00903C30" w:rsidRDefault="00903C30" w:rsidP="00CC1A23">
      <w:pPr>
        <w:pStyle w:val="Default"/>
        <w:rPr>
          <w:sz w:val="20"/>
          <w:szCs w:val="20"/>
        </w:rPr>
      </w:pPr>
    </w:p>
    <w:p w:rsidR="00CC1A23" w:rsidRDefault="00CC1A23" w:rsidP="00CC1A23">
      <w:pPr>
        <w:pStyle w:val="Default"/>
        <w:rPr>
          <w:b/>
          <w:sz w:val="20"/>
          <w:szCs w:val="20"/>
        </w:rPr>
      </w:pPr>
      <w:r w:rsidRPr="008531D9">
        <w:rPr>
          <w:b/>
          <w:sz w:val="20"/>
          <w:szCs w:val="20"/>
        </w:rPr>
        <w:t xml:space="preserve">Bibliografía: </w:t>
      </w:r>
    </w:p>
    <w:p w:rsidR="007A2422" w:rsidRPr="008531D9" w:rsidRDefault="007A2422" w:rsidP="00CC1A23">
      <w:pPr>
        <w:pStyle w:val="Default"/>
        <w:rPr>
          <w:b/>
          <w:sz w:val="20"/>
          <w:szCs w:val="20"/>
        </w:rPr>
      </w:pPr>
    </w:p>
    <w:p w:rsidR="00CC1A23" w:rsidRPr="008531D9" w:rsidRDefault="00CC1A23" w:rsidP="00CC1A23">
      <w:pPr>
        <w:pStyle w:val="Default"/>
        <w:rPr>
          <w:b/>
          <w:sz w:val="20"/>
          <w:szCs w:val="20"/>
        </w:rPr>
      </w:pPr>
      <w:r w:rsidRPr="008531D9">
        <w:rPr>
          <w:b/>
          <w:sz w:val="20"/>
          <w:szCs w:val="20"/>
        </w:rPr>
        <w:t xml:space="preserve">Texto principal: </w:t>
      </w:r>
    </w:p>
    <w:p w:rsidR="00CC1A23" w:rsidRPr="008866D8" w:rsidRDefault="00CC1A23" w:rsidP="00CC1A23">
      <w:pPr>
        <w:pStyle w:val="Default"/>
        <w:rPr>
          <w:sz w:val="20"/>
          <w:szCs w:val="20"/>
          <w:lang w:val="en-US"/>
        </w:rPr>
      </w:pPr>
      <w:r>
        <w:rPr>
          <w:sz w:val="20"/>
          <w:szCs w:val="20"/>
        </w:rPr>
        <w:t xml:space="preserve">1. Matemáticas Avanzadas para Ingeniería. </w:t>
      </w:r>
      <w:r w:rsidRPr="008866D8">
        <w:rPr>
          <w:sz w:val="20"/>
          <w:szCs w:val="20"/>
          <w:lang w:val="en-US"/>
        </w:rPr>
        <w:t xml:space="preserve">Tomos I y II </w:t>
      </w:r>
    </w:p>
    <w:p w:rsidR="00CC1A23" w:rsidRDefault="00CC1A23" w:rsidP="00CC1A23">
      <w:pPr>
        <w:pStyle w:val="Default"/>
        <w:rPr>
          <w:sz w:val="20"/>
          <w:szCs w:val="20"/>
        </w:rPr>
      </w:pPr>
      <w:r w:rsidRPr="008866D8">
        <w:rPr>
          <w:sz w:val="20"/>
          <w:szCs w:val="20"/>
          <w:lang w:val="en-US"/>
        </w:rPr>
        <w:t xml:space="preserve">Erwin Kreyszig </w:t>
      </w:r>
      <w:r w:rsidR="008A69E2" w:rsidRPr="008866D8">
        <w:rPr>
          <w:sz w:val="20"/>
          <w:szCs w:val="20"/>
          <w:lang w:val="en-US"/>
        </w:rPr>
        <w:tab/>
      </w:r>
      <w:r w:rsidR="00392A9C" w:rsidRPr="008866D8">
        <w:rPr>
          <w:sz w:val="20"/>
          <w:szCs w:val="20"/>
          <w:lang w:val="en-US"/>
        </w:rPr>
        <w:tab/>
      </w:r>
      <w:r w:rsidRPr="008866D8">
        <w:rPr>
          <w:sz w:val="20"/>
          <w:szCs w:val="20"/>
          <w:lang w:val="en-US"/>
        </w:rPr>
        <w:t xml:space="preserve">Ed. </w:t>
      </w:r>
      <w:r>
        <w:rPr>
          <w:sz w:val="20"/>
          <w:szCs w:val="20"/>
        </w:rPr>
        <w:t xml:space="preserve">Limusa Wiley </w:t>
      </w:r>
    </w:p>
    <w:p w:rsidR="008531D9" w:rsidRDefault="008531D9" w:rsidP="00CC1A23">
      <w:pPr>
        <w:pStyle w:val="Default"/>
        <w:rPr>
          <w:sz w:val="20"/>
          <w:szCs w:val="20"/>
        </w:rPr>
      </w:pPr>
    </w:p>
    <w:p w:rsidR="00CC1A23" w:rsidRPr="008531D9" w:rsidRDefault="00CC1A23" w:rsidP="00CC1A23">
      <w:pPr>
        <w:pStyle w:val="Default"/>
        <w:rPr>
          <w:b/>
          <w:sz w:val="20"/>
          <w:szCs w:val="20"/>
        </w:rPr>
      </w:pPr>
      <w:r w:rsidRPr="008531D9">
        <w:rPr>
          <w:b/>
          <w:sz w:val="20"/>
          <w:szCs w:val="20"/>
        </w:rPr>
        <w:t xml:space="preserve">Textos de Consulta: </w:t>
      </w:r>
    </w:p>
    <w:p w:rsidR="00CC1A23" w:rsidRDefault="00CC1A23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2. Matemáticas Avanzadas para Ingeniería 2, Cálculo Vectorial, Análisis de Fourier y Análisis Complejo </w:t>
      </w:r>
    </w:p>
    <w:p w:rsidR="00CC1A23" w:rsidRDefault="00CC1A23" w:rsidP="00CC1A23">
      <w:pPr>
        <w:pStyle w:val="Default"/>
        <w:rPr>
          <w:sz w:val="20"/>
          <w:szCs w:val="20"/>
        </w:rPr>
      </w:pPr>
      <w:r w:rsidRPr="008866D8">
        <w:rPr>
          <w:sz w:val="20"/>
          <w:szCs w:val="20"/>
          <w:lang w:val="en-US"/>
        </w:rPr>
        <w:t>Dennis G.Zill</w:t>
      </w:r>
      <w:r w:rsidR="00E45CD4" w:rsidRPr="008866D8">
        <w:rPr>
          <w:sz w:val="20"/>
          <w:szCs w:val="20"/>
          <w:lang w:val="en-US"/>
        </w:rPr>
        <w:t xml:space="preserve">, </w:t>
      </w:r>
      <w:r w:rsidRPr="008866D8">
        <w:rPr>
          <w:sz w:val="20"/>
          <w:szCs w:val="20"/>
          <w:lang w:val="en-US"/>
        </w:rPr>
        <w:t>Jacq</w:t>
      </w:r>
      <w:r w:rsidRPr="00CC1A23">
        <w:rPr>
          <w:sz w:val="20"/>
          <w:szCs w:val="20"/>
          <w:lang w:val="en-US"/>
        </w:rPr>
        <w:t xml:space="preserve">ueline M. Dewae </w:t>
      </w:r>
      <w:r w:rsidR="008A69E2">
        <w:rPr>
          <w:sz w:val="20"/>
          <w:szCs w:val="20"/>
          <w:lang w:val="en-US"/>
        </w:rPr>
        <w:tab/>
      </w:r>
      <w:r w:rsidRPr="00E45CD4">
        <w:rPr>
          <w:sz w:val="20"/>
          <w:szCs w:val="20"/>
          <w:lang w:val="en-US"/>
        </w:rPr>
        <w:t xml:space="preserve">Ed. </w:t>
      </w:r>
      <w:r>
        <w:rPr>
          <w:sz w:val="20"/>
          <w:szCs w:val="20"/>
        </w:rPr>
        <w:t xml:space="preserve">Mc Graw Hill </w:t>
      </w:r>
    </w:p>
    <w:p w:rsidR="008A69E2" w:rsidRDefault="008A69E2" w:rsidP="00CC1A23">
      <w:pPr>
        <w:pStyle w:val="Default"/>
        <w:rPr>
          <w:sz w:val="20"/>
          <w:szCs w:val="20"/>
        </w:rPr>
      </w:pPr>
    </w:p>
    <w:p w:rsidR="008F4D0E" w:rsidRDefault="008F4D0E" w:rsidP="008F4D0E">
      <w:pPr>
        <w:pStyle w:val="Default"/>
        <w:rPr>
          <w:sz w:val="20"/>
          <w:szCs w:val="20"/>
        </w:rPr>
      </w:pPr>
      <w:r>
        <w:rPr>
          <w:sz w:val="20"/>
          <w:szCs w:val="20"/>
        </w:rPr>
        <w:t>3. Matemáticas avanzadas para ingeniería</w:t>
      </w:r>
    </w:p>
    <w:p w:rsidR="008F4D0E" w:rsidRPr="008F4D0E" w:rsidRDefault="008F4D0E" w:rsidP="008F4D0E">
      <w:pPr>
        <w:pStyle w:val="Default"/>
        <w:rPr>
          <w:sz w:val="20"/>
          <w:szCs w:val="20"/>
        </w:rPr>
      </w:pPr>
      <w:r w:rsidRPr="008F4D0E">
        <w:rPr>
          <w:sz w:val="20"/>
          <w:szCs w:val="20"/>
        </w:rPr>
        <w:t>Glyn James</w:t>
      </w:r>
      <w:r w:rsidRPr="008F4D0E">
        <w:rPr>
          <w:sz w:val="20"/>
          <w:szCs w:val="20"/>
        </w:rPr>
        <w:tab/>
      </w:r>
      <w:r w:rsidRPr="008F4D0E">
        <w:rPr>
          <w:sz w:val="20"/>
          <w:szCs w:val="20"/>
        </w:rPr>
        <w:tab/>
        <w:t>Ed. Prentice Hall</w:t>
      </w:r>
    </w:p>
    <w:p w:rsidR="008F4D0E" w:rsidRDefault="008F4D0E" w:rsidP="00CC1A23">
      <w:pPr>
        <w:pStyle w:val="Default"/>
        <w:rPr>
          <w:sz w:val="20"/>
          <w:szCs w:val="20"/>
        </w:rPr>
      </w:pPr>
    </w:p>
    <w:p w:rsidR="00CC1A23" w:rsidRDefault="008F4D0E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4</w:t>
      </w:r>
      <w:r w:rsidR="00CC1A23">
        <w:rPr>
          <w:sz w:val="20"/>
          <w:szCs w:val="20"/>
        </w:rPr>
        <w:t xml:space="preserve">. Variable Compleja y Aplicaciones </w:t>
      </w:r>
    </w:p>
    <w:p w:rsidR="00CC1A23" w:rsidRDefault="00CC1A23" w:rsidP="00CC1A23">
      <w:pPr>
        <w:pStyle w:val="Default"/>
        <w:rPr>
          <w:sz w:val="20"/>
          <w:szCs w:val="20"/>
        </w:rPr>
      </w:pPr>
      <w:r w:rsidRPr="00CC1A23">
        <w:rPr>
          <w:sz w:val="20"/>
          <w:szCs w:val="20"/>
          <w:lang w:val="en-US"/>
        </w:rPr>
        <w:t>James Ward Brown</w:t>
      </w:r>
      <w:r w:rsidR="008A69E2">
        <w:rPr>
          <w:sz w:val="20"/>
          <w:szCs w:val="20"/>
          <w:lang w:val="en-US"/>
        </w:rPr>
        <w:t xml:space="preserve">, Ruel V. Churchill, </w:t>
      </w:r>
      <w:r w:rsidR="00392A9C">
        <w:rPr>
          <w:sz w:val="20"/>
          <w:szCs w:val="20"/>
          <w:lang w:val="en-US"/>
        </w:rPr>
        <w:tab/>
      </w:r>
      <w:r w:rsidRPr="008A69E2">
        <w:rPr>
          <w:sz w:val="20"/>
          <w:szCs w:val="20"/>
          <w:lang w:val="en-US"/>
        </w:rPr>
        <w:t xml:space="preserve">Ed. </w:t>
      </w:r>
      <w:r>
        <w:rPr>
          <w:sz w:val="20"/>
          <w:szCs w:val="20"/>
        </w:rPr>
        <w:t xml:space="preserve">Mc Graw Hill </w:t>
      </w:r>
    </w:p>
    <w:p w:rsidR="00EB5BDC" w:rsidRDefault="00EB5BDC" w:rsidP="00CC1A23">
      <w:pPr>
        <w:pStyle w:val="Default"/>
        <w:rPr>
          <w:sz w:val="20"/>
          <w:szCs w:val="20"/>
        </w:rPr>
      </w:pPr>
    </w:p>
    <w:p w:rsidR="00CC1A23" w:rsidRDefault="008F4D0E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5</w:t>
      </w:r>
      <w:r w:rsidR="00CC1A23">
        <w:rPr>
          <w:sz w:val="20"/>
          <w:szCs w:val="20"/>
        </w:rPr>
        <w:t xml:space="preserve">. Matemáticas Avanzadas para Ingeniería y Ciencias </w:t>
      </w:r>
    </w:p>
    <w:p w:rsidR="00CC1A23" w:rsidRDefault="00CC1A23" w:rsidP="00CC1A23">
      <w:pPr>
        <w:pStyle w:val="Default"/>
        <w:rPr>
          <w:sz w:val="20"/>
          <w:szCs w:val="20"/>
          <w:lang w:val="en-US"/>
        </w:rPr>
      </w:pPr>
      <w:r w:rsidRPr="00CC1A23">
        <w:rPr>
          <w:sz w:val="20"/>
          <w:szCs w:val="20"/>
          <w:lang w:val="en-US"/>
        </w:rPr>
        <w:t>Murray R. Spiegel</w:t>
      </w:r>
      <w:r w:rsidR="00392A9C">
        <w:rPr>
          <w:sz w:val="20"/>
          <w:szCs w:val="20"/>
          <w:lang w:val="en-US"/>
        </w:rPr>
        <w:tab/>
      </w:r>
      <w:r w:rsidRPr="00CC1A23">
        <w:rPr>
          <w:sz w:val="20"/>
          <w:szCs w:val="20"/>
          <w:lang w:val="en-US"/>
        </w:rPr>
        <w:t xml:space="preserve">Mc Graw Hill </w:t>
      </w:r>
    </w:p>
    <w:p w:rsidR="00392A9C" w:rsidRPr="00CC1A23" w:rsidRDefault="00392A9C" w:rsidP="00CC1A23">
      <w:pPr>
        <w:pStyle w:val="Default"/>
        <w:rPr>
          <w:sz w:val="20"/>
          <w:szCs w:val="20"/>
          <w:lang w:val="en-US"/>
        </w:rPr>
      </w:pPr>
    </w:p>
    <w:p w:rsidR="00CC1A23" w:rsidRDefault="008F4D0E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t>6</w:t>
      </w:r>
      <w:r w:rsidR="00CC1A23">
        <w:rPr>
          <w:sz w:val="20"/>
          <w:szCs w:val="20"/>
        </w:rPr>
        <w:t xml:space="preserve">. Análisis de Fourier </w:t>
      </w:r>
    </w:p>
    <w:p w:rsidR="00CC1A23" w:rsidRPr="00412CC1" w:rsidRDefault="00412CC1" w:rsidP="00CC1A23">
      <w:pPr>
        <w:pStyle w:val="Default"/>
        <w:rPr>
          <w:sz w:val="20"/>
          <w:szCs w:val="20"/>
          <w:lang w:val="en-US"/>
        </w:rPr>
      </w:pPr>
      <w:r w:rsidRPr="00412CC1">
        <w:rPr>
          <w:sz w:val="20"/>
          <w:szCs w:val="20"/>
          <w:lang w:val="en-US"/>
        </w:rPr>
        <w:t>Murray R. Spiegel</w:t>
      </w:r>
      <w:r w:rsidRPr="00412CC1">
        <w:rPr>
          <w:sz w:val="20"/>
          <w:szCs w:val="20"/>
          <w:lang w:val="en-US"/>
        </w:rPr>
        <w:tab/>
      </w:r>
      <w:r w:rsidR="00CC1A23" w:rsidRPr="00412CC1">
        <w:rPr>
          <w:sz w:val="20"/>
          <w:szCs w:val="20"/>
          <w:lang w:val="en-US"/>
        </w:rPr>
        <w:t xml:space="preserve">Mc Graw Hill </w:t>
      </w:r>
    </w:p>
    <w:p w:rsidR="00412CC1" w:rsidRPr="008F4D0E" w:rsidRDefault="00412CC1" w:rsidP="00CC1A23">
      <w:pPr>
        <w:pStyle w:val="Default"/>
        <w:rPr>
          <w:sz w:val="20"/>
          <w:szCs w:val="20"/>
          <w:lang w:val="en-US"/>
        </w:rPr>
      </w:pPr>
    </w:p>
    <w:p w:rsidR="00CC1A23" w:rsidRDefault="008F4D0E" w:rsidP="00CC1A23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>7</w:t>
      </w:r>
      <w:r w:rsidR="00CC1A23">
        <w:rPr>
          <w:sz w:val="20"/>
          <w:szCs w:val="20"/>
        </w:rPr>
        <w:t xml:space="preserve">. Variable Compleja </w:t>
      </w:r>
    </w:p>
    <w:p w:rsidR="00306ADE" w:rsidRPr="00412CC1" w:rsidRDefault="00CC1A23" w:rsidP="00306ADE">
      <w:pPr>
        <w:pStyle w:val="Default"/>
        <w:rPr>
          <w:rFonts w:ascii="Times New Roman" w:hAnsi="Times New Roman" w:cs="Times New Roman"/>
          <w:sz w:val="16"/>
          <w:szCs w:val="16"/>
          <w:lang w:val="en-US"/>
        </w:rPr>
      </w:pPr>
      <w:r w:rsidRPr="00412CC1">
        <w:rPr>
          <w:sz w:val="20"/>
          <w:szCs w:val="20"/>
          <w:lang w:val="en-US"/>
        </w:rPr>
        <w:t xml:space="preserve">Murray R. Spiegel </w:t>
      </w:r>
      <w:r w:rsidR="00412CC1" w:rsidRPr="00412CC1">
        <w:rPr>
          <w:sz w:val="20"/>
          <w:szCs w:val="20"/>
          <w:lang w:val="en-US"/>
        </w:rPr>
        <w:tab/>
      </w:r>
      <w:r w:rsidR="00412CC1" w:rsidRPr="00412CC1">
        <w:rPr>
          <w:sz w:val="20"/>
          <w:szCs w:val="20"/>
          <w:lang w:val="en-US"/>
        </w:rPr>
        <w:tab/>
      </w:r>
      <w:r w:rsidRPr="00412CC1">
        <w:rPr>
          <w:sz w:val="20"/>
          <w:szCs w:val="20"/>
          <w:lang w:val="en-US"/>
        </w:rPr>
        <w:t xml:space="preserve">Mc Graw Hill </w:t>
      </w:r>
    </w:p>
    <w:p w:rsidR="00306ADE" w:rsidRPr="00412CC1" w:rsidRDefault="00306ADE" w:rsidP="00306ADE">
      <w:pPr>
        <w:pStyle w:val="Default"/>
        <w:rPr>
          <w:rFonts w:ascii="Times New Roman" w:hAnsi="Times New Roman" w:cs="Times New Roman"/>
          <w:sz w:val="16"/>
          <w:szCs w:val="16"/>
          <w:lang w:val="en-US"/>
        </w:rPr>
      </w:pPr>
    </w:p>
    <w:p w:rsidR="00CC1A23" w:rsidRDefault="00CC1A23" w:rsidP="00306ADE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Programa </w:t>
      </w:r>
      <w:r w:rsidR="00FB7A52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esarrollado </w:t>
      </w:r>
    </w:p>
    <w:p w:rsidR="00FB7A52" w:rsidRDefault="00FB7A52" w:rsidP="00306ADE">
      <w:pPr>
        <w:pStyle w:val="Default"/>
        <w:rPr>
          <w:sz w:val="20"/>
          <w:szCs w:val="20"/>
        </w:rPr>
      </w:pPr>
    </w:p>
    <w:p w:rsidR="00CC1A23" w:rsidRPr="00D603DD" w:rsidRDefault="00CC1A23" w:rsidP="00D603DD">
      <w:pPr>
        <w:pStyle w:val="Default"/>
        <w:numPr>
          <w:ilvl w:val="0"/>
          <w:numId w:val="2"/>
        </w:numPr>
        <w:rPr>
          <w:b/>
          <w:sz w:val="20"/>
          <w:szCs w:val="20"/>
        </w:rPr>
      </w:pPr>
      <w:r w:rsidRPr="00D603DD">
        <w:rPr>
          <w:b/>
          <w:sz w:val="20"/>
          <w:szCs w:val="20"/>
        </w:rPr>
        <w:t>Elementos de la Teoría de Variable Compleja</w:t>
      </w:r>
      <w:r w:rsidR="0087386C" w:rsidRPr="00D603DD">
        <w:rPr>
          <w:b/>
          <w:sz w:val="20"/>
          <w:szCs w:val="20"/>
        </w:rPr>
        <w:t>.</w:t>
      </w:r>
      <w:r w:rsidRPr="00D603DD">
        <w:rPr>
          <w:b/>
          <w:sz w:val="20"/>
          <w:szCs w:val="20"/>
        </w:rPr>
        <w:t xml:space="preserve"> </w:t>
      </w:r>
      <w:r w:rsidR="0087386C" w:rsidRPr="00D603DD">
        <w:rPr>
          <w:b/>
          <w:sz w:val="20"/>
          <w:szCs w:val="20"/>
        </w:rPr>
        <w:t>(</w:t>
      </w:r>
      <w:r w:rsidRPr="00D603DD">
        <w:rPr>
          <w:b/>
          <w:sz w:val="20"/>
          <w:szCs w:val="20"/>
        </w:rPr>
        <w:t>2</w:t>
      </w:r>
      <w:r w:rsidR="00C87131" w:rsidRPr="00D603DD">
        <w:rPr>
          <w:b/>
          <w:sz w:val="20"/>
          <w:szCs w:val="20"/>
        </w:rPr>
        <w:t>0</w:t>
      </w:r>
      <w:r w:rsidRPr="00D603DD">
        <w:rPr>
          <w:b/>
          <w:sz w:val="20"/>
          <w:szCs w:val="20"/>
        </w:rPr>
        <w:t xml:space="preserve"> horas</w:t>
      </w:r>
      <w:r w:rsidR="0087386C" w:rsidRPr="00D603DD">
        <w:rPr>
          <w:b/>
          <w:sz w:val="20"/>
          <w:szCs w:val="20"/>
        </w:rPr>
        <w:t>)</w:t>
      </w:r>
    </w:p>
    <w:p w:rsidR="00D603DD" w:rsidRDefault="00D603DD" w:rsidP="00D603DD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Repaso de n</w:t>
      </w:r>
      <w:r w:rsidR="00CC1A23">
        <w:rPr>
          <w:sz w:val="20"/>
          <w:szCs w:val="20"/>
        </w:rPr>
        <w:t>úmeros complejos</w:t>
      </w:r>
    </w:p>
    <w:p w:rsidR="00D603DD" w:rsidRDefault="00D603DD" w:rsidP="00D603DD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Formas de representa</w:t>
      </w:r>
      <w:r w:rsidR="00CB5B95">
        <w:rPr>
          <w:sz w:val="20"/>
          <w:szCs w:val="20"/>
        </w:rPr>
        <w:t>ción de</w:t>
      </w:r>
      <w:r>
        <w:rPr>
          <w:sz w:val="20"/>
          <w:szCs w:val="20"/>
        </w:rPr>
        <w:t xml:space="preserve"> números complejos: rectangular, polar, par ord</w:t>
      </w:r>
      <w:r w:rsidR="00CB5B95">
        <w:rPr>
          <w:sz w:val="20"/>
          <w:szCs w:val="20"/>
        </w:rPr>
        <w:t xml:space="preserve">enado, forma gráfica, vectorial y forma </w:t>
      </w:r>
      <w:r>
        <w:rPr>
          <w:sz w:val="20"/>
          <w:szCs w:val="20"/>
        </w:rPr>
        <w:t>exponencial.</w:t>
      </w:r>
    </w:p>
    <w:p w:rsidR="00CB5B95" w:rsidRDefault="00CB5B95" w:rsidP="00D603DD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Conversión de rectangular a polar</w:t>
      </w:r>
    </w:p>
    <w:p w:rsidR="00CB5B95" w:rsidRDefault="00CB5B95" w:rsidP="00D603DD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Conversión de polar a rectangular y corrección en</w:t>
      </w:r>
      <w:r w:rsidR="00BA58C9">
        <w:rPr>
          <w:sz w:val="20"/>
          <w:szCs w:val="20"/>
        </w:rPr>
        <w:t xml:space="preserve"> el</w:t>
      </w:r>
      <w:r>
        <w:rPr>
          <w:sz w:val="20"/>
          <w:szCs w:val="20"/>
        </w:rPr>
        <w:t xml:space="preserve"> </w:t>
      </w:r>
      <w:r w:rsidR="00314D3A">
        <w:rPr>
          <w:sz w:val="20"/>
          <w:szCs w:val="20"/>
        </w:rPr>
        <w:t>segundo</w:t>
      </w:r>
      <w:r>
        <w:rPr>
          <w:sz w:val="20"/>
          <w:szCs w:val="20"/>
        </w:rPr>
        <w:t xml:space="preserve"> y </w:t>
      </w:r>
      <w:r w:rsidR="00314D3A">
        <w:rPr>
          <w:sz w:val="20"/>
          <w:szCs w:val="20"/>
        </w:rPr>
        <w:t>tercer</w:t>
      </w:r>
      <w:r>
        <w:rPr>
          <w:sz w:val="20"/>
          <w:szCs w:val="20"/>
        </w:rPr>
        <w:t xml:space="preserve"> cuadrantes.</w:t>
      </w:r>
    </w:p>
    <w:p w:rsidR="00D603DD" w:rsidRDefault="00D603DD" w:rsidP="00D603DD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Operaciones elementales con números</w:t>
      </w:r>
      <w:r w:rsidR="005F778D">
        <w:rPr>
          <w:sz w:val="20"/>
          <w:szCs w:val="20"/>
        </w:rPr>
        <w:t xml:space="preserve"> </w:t>
      </w:r>
      <w:r>
        <w:rPr>
          <w:sz w:val="20"/>
          <w:szCs w:val="20"/>
        </w:rPr>
        <w:t>complejos</w:t>
      </w:r>
      <w:r w:rsidR="00027239">
        <w:rPr>
          <w:sz w:val="20"/>
          <w:szCs w:val="20"/>
        </w:rPr>
        <w:t xml:space="preserve"> (suma, resta, multiplicación y división de números complejos)</w:t>
      </w:r>
    </w:p>
    <w:p w:rsidR="0060299D" w:rsidRDefault="0060299D" w:rsidP="00D603DD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El argumento y el argumento principal de un número complejo</w:t>
      </w:r>
    </w:p>
    <w:p w:rsidR="00D603DD" w:rsidRDefault="005A5E7D" w:rsidP="00D603DD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 xml:space="preserve">El </w:t>
      </w:r>
      <w:r w:rsidR="00AC744C">
        <w:rPr>
          <w:sz w:val="20"/>
          <w:szCs w:val="20"/>
        </w:rPr>
        <w:t>c</w:t>
      </w:r>
      <w:r w:rsidR="00D603DD">
        <w:rPr>
          <w:sz w:val="20"/>
          <w:szCs w:val="20"/>
        </w:rPr>
        <w:t>omplejo conjugado y sus propiedades</w:t>
      </w:r>
    </w:p>
    <w:p w:rsidR="0060299D" w:rsidRDefault="00716AA9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 xml:space="preserve">El </w:t>
      </w:r>
      <w:r w:rsidR="00E00E10">
        <w:rPr>
          <w:sz w:val="20"/>
          <w:szCs w:val="20"/>
        </w:rPr>
        <w:t>m</w:t>
      </w:r>
      <w:r w:rsidR="00D603DD" w:rsidRPr="0060299D">
        <w:rPr>
          <w:sz w:val="20"/>
          <w:szCs w:val="20"/>
        </w:rPr>
        <w:t>ódulo o magnitud de un número complejo y sus propiedades</w:t>
      </w:r>
    </w:p>
    <w:p w:rsidR="00807162" w:rsidRDefault="00CC1A23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 w:rsidRPr="0060299D">
        <w:rPr>
          <w:sz w:val="20"/>
          <w:szCs w:val="20"/>
        </w:rPr>
        <w:t xml:space="preserve">Potencias y raíces </w:t>
      </w:r>
      <w:r w:rsidR="0060299D">
        <w:rPr>
          <w:sz w:val="20"/>
          <w:szCs w:val="20"/>
        </w:rPr>
        <w:t>de números complejos</w:t>
      </w:r>
    </w:p>
    <w:p w:rsidR="00CC1A23" w:rsidRPr="00807162" w:rsidRDefault="00CC1A23" w:rsidP="00807162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807162">
        <w:rPr>
          <w:sz w:val="20"/>
          <w:szCs w:val="20"/>
        </w:rPr>
        <w:t xml:space="preserve"> </w:t>
      </w:r>
      <w:r w:rsidR="00E90696">
        <w:rPr>
          <w:sz w:val="20"/>
          <w:szCs w:val="20"/>
        </w:rPr>
        <w:t>Desigualdades y regiones</w:t>
      </w:r>
      <w:r w:rsidRPr="00807162">
        <w:rPr>
          <w:sz w:val="20"/>
          <w:szCs w:val="20"/>
        </w:rPr>
        <w:t xml:space="preserve"> en el plano complejo </w:t>
      </w:r>
    </w:p>
    <w:p w:rsidR="00CC1A23" w:rsidRDefault="00CC1A23" w:rsidP="00DC47E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Funciones de una variable compleja </w:t>
      </w:r>
    </w:p>
    <w:p w:rsidR="00DC47E3" w:rsidRDefault="00DC47E3" w:rsidP="00DC47E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Funciones componentes</w:t>
      </w:r>
    </w:p>
    <w:p w:rsidR="00DC47E3" w:rsidRDefault="00DC47E3" w:rsidP="00DC47E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Función de variable compleja como</w:t>
      </w:r>
      <w:r w:rsidR="00A207DC">
        <w:rPr>
          <w:sz w:val="20"/>
          <w:szCs w:val="20"/>
        </w:rPr>
        <w:t xml:space="preserve"> transformación o </w:t>
      </w:r>
      <w:r>
        <w:rPr>
          <w:sz w:val="20"/>
          <w:szCs w:val="20"/>
        </w:rPr>
        <w:t xml:space="preserve"> mapeo entre dos planos</w:t>
      </w:r>
    </w:p>
    <w:p w:rsidR="00CC523F" w:rsidRDefault="00CC1A2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Límite</w:t>
      </w:r>
      <w:r w:rsidR="00CC523F">
        <w:rPr>
          <w:sz w:val="20"/>
          <w:szCs w:val="20"/>
        </w:rPr>
        <w:t>s y continuidad</w:t>
      </w:r>
      <w:r>
        <w:rPr>
          <w:sz w:val="20"/>
          <w:szCs w:val="20"/>
        </w:rPr>
        <w:t xml:space="preserve"> de una función </w:t>
      </w:r>
      <w:r w:rsidR="00CC523F">
        <w:rPr>
          <w:sz w:val="20"/>
          <w:szCs w:val="20"/>
        </w:rPr>
        <w:t>compleja</w:t>
      </w:r>
    </w:p>
    <w:p w:rsidR="008C0811" w:rsidRDefault="00CC523F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Derivada y derivabilidad de una función compleja</w:t>
      </w:r>
    </w:p>
    <w:p w:rsidR="00AC744C" w:rsidRDefault="00F13BB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C</w:t>
      </w:r>
      <w:r w:rsidR="008C0811">
        <w:rPr>
          <w:sz w:val="20"/>
          <w:szCs w:val="20"/>
        </w:rPr>
        <w:t xml:space="preserve">ondiciones </w:t>
      </w:r>
      <w:r w:rsidR="00D81059">
        <w:rPr>
          <w:sz w:val="20"/>
          <w:szCs w:val="20"/>
        </w:rPr>
        <w:t xml:space="preserve">necesarias </w:t>
      </w:r>
      <w:r w:rsidR="008C0811">
        <w:rPr>
          <w:sz w:val="20"/>
          <w:szCs w:val="20"/>
        </w:rPr>
        <w:t>para la derivabilidad</w:t>
      </w:r>
      <w:r w:rsidR="002366FB">
        <w:rPr>
          <w:sz w:val="20"/>
          <w:szCs w:val="20"/>
        </w:rPr>
        <w:t xml:space="preserve"> de una función compleja</w:t>
      </w:r>
      <w:r>
        <w:rPr>
          <w:sz w:val="20"/>
          <w:szCs w:val="20"/>
        </w:rPr>
        <w:t xml:space="preserve"> y ecuaciones de  Cauchy Riemann</w:t>
      </w:r>
      <w:r w:rsidR="00172600">
        <w:rPr>
          <w:sz w:val="20"/>
          <w:szCs w:val="20"/>
        </w:rPr>
        <w:t xml:space="preserve">. </w:t>
      </w:r>
    </w:p>
    <w:p w:rsidR="00CC1A23" w:rsidRDefault="00172600" w:rsidP="00AC744C">
      <w:pPr>
        <w:pStyle w:val="Default"/>
        <w:numPr>
          <w:ilvl w:val="2"/>
          <w:numId w:val="2"/>
        </w:numPr>
        <w:spacing w:after="15"/>
        <w:rPr>
          <w:sz w:val="20"/>
          <w:szCs w:val="20"/>
        </w:rPr>
      </w:pPr>
      <w:r>
        <w:rPr>
          <w:sz w:val="20"/>
          <w:szCs w:val="20"/>
        </w:rPr>
        <w:t>Condiciones suficientes para la derivabilidad.</w:t>
      </w:r>
    </w:p>
    <w:p w:rsidR="00691D3D" w:rsidRDefault="00DD4CB6" w:rsidP="00691D3D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Funciones analíticas</w:t>
      </w:r>
      <w:r w:rsidR="00DB72B5">
        <w:rPr>
          <w:sz w:val="20"/>
          <w:szCs w:val="20"/>
        </w:rPr>
        <w:t xml:space="preserve"> y puntos singulares.</w:t>
      </w:r>
    </w:p>
    <w:p w:rsidR="003D202B" w:rsidRDefault="003D202B" w:rsidP="00691D3D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Funciones Armónicas y la ecuación de Laplace.</w:t>
      </w:r>
    </w:p>
    <w:p w:rsidR="00691D3D" w:rsidRDefault="00CC1A23" w:rsidP="00691D3D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691D3D">
        <w:rPr>
          <w:sz w:val="20"/>
          <w:szCs w:val="20"/>
        </w:rPr>
        <w:t xml:space="preserve"> Funcion</w:t>
      </w:r>
      <w:r w:rsidR="00691D3D">
        <w:rPr>
          <w:sz w:val="20"/>
          <w:szCs w:val="20"/>
        </w:rPr>
        <w:t>es exponenciales y logarítmicas</w:t>
      </w:r>
    </w:p>
    <w:p w:rsidR="0019265C" w:rsidRDefault="00CC1A2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691D3D">
        <w:rPr>
          <w:sz w:val="20"/>
          <w:szCs w:val="20"/>
        </w:rPr>
        <w:t xml:space="preserve"> Funciones trigonométricas </w:t>
      </w:r>
      <w:r w:rsidR="001A471E">
        <w:rPr>
          <w:sz w:val="20"/>
          <w:szCs w:val="20"/>
        </w:rPr>
        <w:t>.</w:t>
      </w:r>
    </w:p>
    <w:p w:rsidR="00CC1A23" w:rsidRPr="0019265C" w:rsidRDefault="00CC1A2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19265C">
        <w:rPr>
          <w:sz w:val="20"/>
          <w:szCs w:val="20"/>
        </w:rPr>
        <w:t xml:space="preserve"> Funciones hiperbólicas</w:t>
      </w:r>
      <w:r w:rsidR="001A471E">
        <w:rPr>
          <w:sz w:val="20"/>
          <w:szCs w:val="20"/>
        </w:rPr>
        <w:t>.</w:t>
      </w:r>
      <w:r w:rsidRPr="0019265C">
        <w:rPr>
          <w:sz w:val="20"/>
          <w:szCs w:val="20"/>
        </w:rPr>
        <w:t xml:space="preserve"> </w:t>
      </w:r>
    </w:p>
    <w:p w:rsidR="00CC1A23" w:rsidRDefault="00CC1A23" w:rsidP="00CC1A23">
      <w:pPr>
        <w:pStyle w:val="Default"/>
        <w:rPr>
          <w:sz w:val="20"/>
          <w:szCs w:val="20"/>
        </w:rPr>
      </w:pPr>
    </w:p>
    <w:p w:rsidR="00CC1A23" w:rsidRPr="007353BC" w:rsidRDefault="00CC1A23" w:rsidP="00CC1959">
      <w:pPr>
        <w:pStyle w:val="Default"/>
        <w:jc w:val="both"/>
        <w:rPr>
          <w:b/>
          <w:sz w:val="20"/>
          <w:szCs w:val="20"/>
        </w:rPr>
      </w:pPr>
      <w:r w:rsidRPr="007353BC">
        <w:rPr>
          <w:b/>
          <w:sz w:val="20"/>
          <w:szCs w:val="20"/>
        </w:rPr>
        <w:t xml:space="preserve">Primer examen parcial </w:t>
      </w:r>
      <w:r w:rsidR="009334DD">
        <w:rPr>
          <w:b/>
          <w:sz w:val="20"/>
          <w:szCs w:val="20"/>
        </w:rPr>
        <w:t>(</w:t>
      </w:r>
      <w:r w:rsidR="00CC1959" w:rsidRPr="007353BC">
        <w:rPr>
          <w:b/>
          <w:sz w:val="20"/>
          <w:szCs w:val="20"/>
        </w:rPr>
        <w:t>1 H</w:t>
      </w:r>
      <w:r w:rsidR="009334DD">
        <w:rPr>
          <w:b/>
          <w:sz w:val="20"/>
          <w:szCs w:val="20"/>
        </w:rPr>
        <w:t>o</w:t>
      </w:r>
      <w:r w:rsidR="00CC1959" w:rsidRPr="007353BC">
        <w:rPr>
          <w:b/>
          <w:sz w:val="20"/>
          <w:szCs w:val="20"/>
        </w:rPr>
        <w:t>r</w:t>
      </w:r>
      <w:r w:rsidR="009334DD">
        <w:rPr>
          <w:b/>
          <w:sz w:val="20"/>
          <w:szCs w:val="20"/>
        </w:rPr>
        <w:t>a)</w:t>
      </w:r>
      <w:r w:rsidRPr="007353BC">
        <w:rPr>
          <w:b/>
          <w:sz w:val="20"/>
          <w:szCs w:val="20"/>
        </w:rPr>
        <w:t xml:space="preserve">. </w:t>
      </w:r>
    </w:p>
    <w:p w:rsidR="00CC1959" w:rsidRDefault="00CC1959" w:rsidP="00CC1A23">
      <w:pPr>
        <w:pStyle w:val="Default"/>
        <w:rPr>
          <w:sz w:val="20"/>
          <w:szCs w:val="20"/>
        </w:rPr>
      </w:pPr>
    </w:p>
    <w:p w:rsidR="00CC1A23" w:rsidRPr="007353BC" w:rsidRDefault="00CC1A23" w:rsidP="0018205A">
      <w:pPr>
        <w:pStyle w:val="Default"/>
        <w:numPr>
          <w:ilvl w:val="0"/>
          <w:numId w:val="2"/>
        </w:numPr>
        <w:rPr>
          <w:b/>
          <w:sz w:val="20"/>
          <w:szCs w:val="20"/>
        </w:rPr>
      </w:pPr>
      <w:r w:rsidRPr="007353BC">
        <w:rPr>
          <w:b/>
          <w:sz w:val="20"/>
          <w:szCs w:val="20"/>
        </w:rPr>
        <w:t>I</w:t>
      </w:r>
      <w:r w:rsidR="007353BC">
        <w:rPr>
          <w:b/>
          <w:sz w:val="20"/>
          <w:szCs w:val="20"/>
        </w:rPr>
        <w:t>ntegración en el plano complejo. (20 horas)</w:t>
      </w:r>
    </w:p>
    <w:p w:rsidR="007C7F58" w:rsidRDefault="00CC1A23" w:rsidP="007C7F58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Int</w:t>
      </w:r>
      <w:r w:rsidR="00C17B21">
        <w:rPr>
          <w:sz w:val="20"/>
          <w:szCs w:val="20"/>
        </w:rPr>
        <w:t>egrales de línea o de camino</w:t>
      </w:r>
    </w:p>
    <w:p w:rsidR="00FF6B31" w:rsidRDefault="00FF6B31" w:rsidP="00FF6B31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 xml:space="preserve">Definición de camino o arco suave </w:t>
      </w:r>
      <w:r w:rsidR="006C6CFA">
        <w:rPr>
          <w:sz w:val="20"/>
          <w:szCs w:val="20"/>
        </w:rPr>
        <w:t>a</w:t>
      </w:r>
      <w:r>
        <w:rPr>
          <w:sz w:val="20"/>
          <w:szCs w:val="20"/>
        </w:rPr>
        <w:t xml:space="preserve"> trozos .</w:t>
      </w:r>
    </w:p>
    <w:p w:rsidR="006B5B51" w:rsidRDefault="006B5B51" w:rsidP="007C7F58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Caminos y su parametrización.</w:t>
      </w:r>
    </w:p>
    <w:p w:rsidR="00FF6B31" w:rsidRDefault="00FF6B31" w:rsidP="00FF6B31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Definición de integral de camino o de línea</w:t>
      </w:r>
      <w:r w:rsidR="00A33F34">
        <w:rPr>
          <w:sz w:val="20"/>
          <w:szCs w:val="20"/>
        </w:rPr>
        <w:t xml:space="preserve"> y sus propiedades básicas</w:t>
      </w:r>
      <w:r>
        <w:rPr>
          <w:sz w:val="20"/>
          <w:szCs w:val="20"/>
        </w:rPr>
        <w:t>.</w:t>
      </w:r>
    </w:p>
    <w:p w:rsidR="00FF6B31" w:rsidRDefault="00FF6B31" w:rsidP="007C7F58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Ejemplos de integración de funciones a lo largo de caminos abiertos y cer</w:t>
      </w:r>
      <w:r w:rsidR="00D5496D">
        <w:rPr>
          <w:sz w:val="20"/>
          <w:szCs w:val="20"/>
        </w:rPr>
        <w:t>r</w:t>
      </w:r>
      <w:r>
        <w:rPr>
          <w:sz w:val="20"/>
          <w:szCs w:val="20"/>
        </w:rPr>
        <w:t>ados.</w:t>
      </w:r>
    </w:p>
    <w:p w:rsidR="00FB018E" w:rsidRPr="00B11B85" w:rsidRDefault="00E51D20" w:rsidP="00FB018E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I</w:t>
      </w:r>
      <w:r w:rsidR="00FB018E" w:rsidRPr="00B11B85">
        <w:rPr>
          <w:sz w:val="20"/>
          <w:szCs w:val="20"/>
        </w:rPr>
        <w:t xml:space="preserve">ndependencia de la trayectoria </w:t>
      </w:r>
      <w:r>
        <w:rPr>
          <w:sz w:val="20"/>
          <w:szCs w:val="20"/>
        </w:rPr>
        <w:t>y primitivas</w:t>
      </w:r>
    </w:p>
    <w:p w:rsidR="00B11B85" w:rsidRDefault="00F81383" w:rsidP="00B11B85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El t</w:t>
      </w:r>
      <w:r w:rsidR="00B11B85">
        <w:rPr>
          <w:sz w:val="20"/>
          <w:szCs w:val="20"/>
        </w:rPr>
        <w:t>eorema de Cauchy-Gousa</w:t>
      </w:r>
      <w:r w:rsidR="00CD1DC6">
        <w:rPr>
          <w:sz w:val="20"/>
          <w:szCs w:val="20"/>
        </w:rPr>
        <w:t>r</w:t>
      </w:r>
      <w:r w:rsidR="00B11B85">
        <w:rPr>
          <w:sz w:val="20"/>
          <w:szCs w:val="20"/>
        </w:rPr>
        <w:t>t</w:t>
      </w:r>
    </w:p>
    <w:p w:rsidR="004B391F" w:rsidRDefault="00BC7B45" w:rsidP="004B391F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 xml:space="preserve">Dominios </w:t>
      </w:r>
      <w:r w:rsidR="00B26EE9">
        <w:rPr>
          <w:sz w:val="20"/>
          <w:szCs w:val="20"/>
        </w:rPr>
        <w:t>simple y múltiplemente conexos</w:t>
      </w:r>
    </w:p>
    <w:p w:rsidR="00C056B3" w:rsidRDefault="00B26EE9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 xml:space="preserve">El principio de deformación de </w:t>
      </w:r>
      <w:r w:rsidR="00B00697">
        <w:rPr>
          <w:sz w:val="20"/>
          <w:szCs w:val="20"/>
        </w:rPr>
        <w:t>caminos.</w:t>
      </w:r>
    </w:p>
    <w:p w:rsidR="00CC1A23" w:rsidRPr="00C056B3" w:rsidRDefault="00C056B3" w:rsidP="00C056B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Fó</w:t>
      </w:r>
      <w:r w:rsidR="00CC1A23" w:rsidRPr="00C056B3">
        <w:rPr>
          <w:sz w:val="20"/>
          <w:szCs w:val="20"/>
        </w:rPr>
        <w:t xml:space="preserve">rmulas integrales de Cauchy </w:t>
      </w:r>
    </w:p>
    <w:p w:rsidR="004035A8" w:rsidRDefault="004035A8" w:rsidP="00CC1A23">
      <w:pPr>
        <w:pStyle w:val="Default"/>
        <w:rPr>
          <w:sz w:val="20"/>
          <w:szCs w:val="20"/>
        </w:rPr>
      </w:pPr>
    </w:p>
    <w:p w:rsidR="004035A8" w:rsidRPr="004035A8" w:rsidRDefault="004035A8" w:rsidP="00C469BC">
      <w:pPr>
        <w:pStyle w:val="Default"/>
        <w:numPr>
          <w:ilvl w:val="0"/>
          <w:numId w:val="2"/>
        </w:numPr>
        <w:spacing w:after="15"/>
        <w:rPr>
          <w:b/>
          <w:sz w:val="20"/>
          <w:szCs w:val="20"/>
        </w:rPr>
      </w:pPr>
      <w:r w:rsidRPr="004035A8">
        <w:rPr>
          <w:b/>
          <w:sz w:val="20"/>
          <w:szCs w:val="20"/>
        </w:rPr>
        <w:t xml:space="preserve">Serie de Laurent y teorema de los residuos. </w:t>
      </w:r>
      <w:r>
        <w:rPr>
          <w:b/>
          <w:sz w:val="20"/>
          <w:szCs w:val="20"/>
        </w:rPr>
        <w:t>(10 horas)</w:t>
      </w:r>
    </w:p>
    <w:p w:rsidR="00B827E5" w:rsidRDefault="00CC1A23" w:rsidP="00EA285E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Sucesiones </w:t>
      </w:r>
      <w:r w:rsidR="00B827E5">
        <w:rPr>
          <w:sz w:val="20"/>
          <w:szCs w:val="20"/>
        </w:rPr>
        <w:t>y series</w:t>
      </w:r>
    </w:p>
    <w:p w:rsidR="00CC1A23" w:rsidRDefault="00B827E5" w:rsidP="004F6329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Progresiones o sucesiones, término general, convergencia de una sucesión</w:t>
      </w:r>
    </w:p>
    <w:p w:rsidR="00B827E5" w:rsidRDefault="00B827E5" w:rsidP="004F6329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Series, sucesión de sumas parciales, convergencia de una serie.</w:t>
      </w:r>
    </w:p>
    <w:p w:rsidR="00B827E5" w:rsidRDefault="00B827E5" w:rsidP="004F6329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Ejemplos de sucesiones y series típicas (aritmética, geométrica, armónica y otras)</w:t>
      </w:r>
    </w:p>
    <w:p w:rsidR="00A3660E" w:rsidRDefault="00A3660E" w:rsidP="004F6329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lastRenderedPageBreak/>
        <w:t>Serie geométrica y su convergencia</w:t>
      </w:r>
    </w:p>
    <w:p w:rsidR="00CB3785" w:rsidRDefault="00A3660E" w:rsidP="004F6329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Expansión en serie de 1/(1-z).</w:t>
      </w:r>
    </w:p>
    <w:p w:rsidR="00F1476B" w:rsidRDefault="00CC1A2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CB3785">
        <w:rPr>
          <w:sz w:val="20"/>
          <w:szCs w:val="20"/>
        </w:rPr>
        <w:t>Serie</w:t>
      </w:r>
      <w:r w:rsidR="00CB3785">
        <w:rPr>
          <w:sz w:val="20"/>
          <w:szCs w:val="20"/>
        </w:rPr>
        <w:t>s</w:t>
      </w:r>
      <w:r w:rsidRPr="00CB3785">
        <w:rPr>
          <w:sz w:val="20"/>
          <w:szCs w:val="20"/>
        </w:rPr>
        <w:t xml:space="preserve"> de Taylor </w:t>
      </w:r>
      <w:r w:rsidR="00551B98">
        <w:rPr>
          <w:sz w:val="20"/>
          <w:szCs w:val="20"/>
        </w:rPr>
        <w:t>y Maclaurin y su región de c</w:t>
      </w:r>
      <w:r w:rsidR="00CB3785">
        <w:rPr>
          <w:sz w:val="20"/>
          <w:szCs w:val="20"/>
        </w:rPr>
        <w:t>onvergencia.</w:t>
      </w:r>
    </w:p>
    <w:p w:rsidR="00CC1A23" w:rsidRDefault="00CC1A2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F1476B">
        <w:rPr>
          <w:sz w:val="20"/>
          <w:szCs w:val="20"/>
        </w:rPr>
        <w:t xml:space="preserve">Series de Laurent </w:t>
      </w:r>
      <w:r w:rsidR="00B94C9F">
        <w:rPr>
          <w:sz w:val="20"/>
          <w:szCs w:val="20"/>
        </w:rPr>
        <w:t xml:space="preserve"> y su región de convergencia.</w:t>
      </w:r>
    </w:p>
    <w:p w:rsidR="00CC1A23" w:rsidRDefault="00050D91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050D91">
        <w:rPr>
          <w:sz w:val="20"/>
          <w:szCs w:val="20"/>
        </w:rPr>
        <w:t xml:space="preserve">Definición  de </w:t>
      </w:r>
      <w:r>
        <w:rPr>
          <w:sz w:val="20"/>
          <w:szCs w:val="20"/>
        </w:rPr>
        <w:t>c</w:t>
      </w:r>
      <w:r w:rsidR="00CC1A23" w:rsidRPr="00050D91">
        <w:rPr>
          <w:sz w:val="20"/>
          <w:szCs w:val="20"/>
        </w:rPr>
        <w:t>eros</w:t>
      </w:r>
      <w:r>
        <w:rPr>
          <w:sz w:val="20"/>
          <w:szCs w:val="20"/>
        </w:rPr>
        <w:t>, p</w:t>
      </w:r>
      <w:r w:rsidR="00CC1A23" w:rsidRPr="00050D91">
        <w:rPr>
          <w:sz w:val="20"/>
          <w:szCs w:val="20"/>
        </w:rPr>
        <w:t xml:space="preserve">olos </w:t>
      </w:r>
      <w:r>
        <w:rPr>
          <w:sz w:val="20"/>
          <w:szCs w:val="20"/>
        </w:rPr>
        <w:t>y residuos</w:t>
      </w:r>
    </w:p>
    <w:p w:rsidR="00050D91" w:rsidRPr="00050D91" w:rsidRDefault="00001C6C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Teor</w:t>
      </w:r>
      <w:r w:rsidR="00050D91">
        <w:rPr>
          <w:sz w:val="20"/>
          <w:szCs w:val="20"/>
        </w:rPr>
        <w:t>ema de los residuos.</w:t>
      </w:r>
    </w:p>
    <w:p w:rsidR="00CC1A23" w:rsidRDefault="00CC1A23" w:rsidP="00CC1A23">
      <w:pPr>
        <w:pStyle w:val="Default"/>
        <w:rPr>
          <w:sz w:val="20"/>
          <w:szCs w:val="20"/>
        </w:rPr>
      </w:pPr>
    </w:p>
    <w:p w:rsidR="00CC1A23" w:rsidRPr="00A400D4" w:rsidRDefault="00CC1A23" w:rsidP="00CC1A23">
      <w:pPr>
        <w:pStyle w:val="Default"/>
        <w:rPr>
          <w:b/>
          <w:sz w:val="20"/>
          <w:szCs w:val="20"/>
        </w:rPr>
      </w:pPr>
      <w:r w:rsidRPr="00A400D4">
        <w:rPr>
          <w:b/>
          <w:sz w:val="20"/>
          <w:szCs w:val="20"/>
        </w:rPr>
        <w:t xml:space="preserve">Segundo examen parcial </w:t>
      </w:r>
      <w:r w:rsidR="00F978E9">
        <w:rPr>
          <w:b/>
          <w:sz w:val="20"/>
          <w:szCs w:val="20"/>
        </w:rPr>
        <w:t>(</w:t>
      </w:r>
      <w:r w:rsidR="00A400D4">
        <w:rPr>
          <w:b/>
          <w:sz w:val="20"/>
          <w:szCs w:val="20"/>
        </w:rPr>
        <w:t>1</w:t>
      </w:r>
      <w:r w:rsidRPr="00A400D4">
        <w:rPr>
          <w:b/>
          <w:sz w:val="20"/>
          <w:szCs w:val="20"/>
        </w:rPr>
        <w:t xml:space="preserve"> H</w:t>
      </w:r>
      <w:r w:rsidR="00F978E9">
        <w:rPr>
          <w:b/>
          <w:sz w:val="20"/>
          <w:szCs w:val="20"/>
        </w:rPr>
        <w:t>o</w:t>
      </w:r>
      <w:r w:rsidRPr="00A400D4">
        <w:rPr>
          <w:b/>
          <w:sz w:val="20"/>
          <w:szCs w:val="20"/>
        </w:rPr>
        <w:t>r</w:t>
      </w:r>
      <w:r w:rsidR="00F978E9">
        <w:rPr>
          <w:b/>
          <w:sz w:val="20"/>
          <w:szCs w:val="20"/>
        </w:rPr>
        <w:t>a)</w:t>
      </w:r>
      <w:r w:rsidRPr="00A400D4">
        <w:rPr>
          <w:b/>
          <w:sz w:val="20"/>
          <w:szCs w:val="20"/>
        </w:rPr>
        <w:t xml:space="preserve">. </w:t>
      </w:r>
    </w:p>
    <w:p w:rsidR="00A400D4" w:rsidRDefault="00A400D4" w:rsidP="00CC1A23">
      <w:pPr>
        <w:pStyle w:val="Default"/>
        <w:rPr>
          <w:sz w:val="20"/>
          <w:szCs w:val="20"/>
        </w:rPr>
      </w:pPr>
    </w:p>
    <w:p w:rsidR="00CC1A23" w:rsidRPr="00006B4B" w:rsidRDefault="00CC1A23" w:rsidP="00006B4B">
      <w:pPr>
        <w:pStyle w:val="Default"/>
        <w:numPr>
          <w:ilvl w:val="0"/>
          <w:numId w:val="2"/>
        </w:numPr>
        <w:spacing w:after="15"/>
        <w:rPr>
          <w:b/>
          <w:sz w:val="20"/>
          <w:szCs w:val="20"/>
        </w:rPr>
      </w:pPr>
      <w:r w:rsidRPr="00006B4B">
        <w:rPr>
          <w:b/>
          <w:sz w:val="20"/>
          <w:szCs w:val="20"/>
        </w:rPr>
        <w:t>Transformada de Laplace</w:t>
      </w:r>
      <w:r w:rsidR="00006B4B">
        <w:rPr>
          <w:b/>
          <w:sz w:val="20"/>
          <w:szCs w:val="20"/>
        </w:rPr>
        <w:t xml:space="preserve">. </w:t>
      </w:r>
      <w:r w:rsidRPr="00006B4B">
        <w:rPr>
          <w:b/>
          <w:sz w:val="20"/>
          <w:szCs w:val="20"/>
        </w:rPr>
        <w:t xml:space="preserve"> </w:t>
      </w:r>
      <w:r w:rsidR="00006B4B">
        <w:rPr>
          <w:b/>
          <w:sz w:val="20"/>
          <w:szCs w:val="20"/>
        </w:rPr>
        <w:t>(</w:t>
      </w:r>
      <w:r w:rsidR="000D18FD">
        <w:rPr>
          <w:b/>
          <w:sz w:val="20"/>
          <w:szCs w:val="20"/>
        </w:rPr>
        <w:t>1</w:t>
      </w:r>
      <w:r w:rsidR="007131DA">
        <w:rPr>
          <w:b/>
          <w:sz w:val="20"/>
          <w:szCs w:val="20"/>
        </w:rPr>
        <w:t>4</w:t>
      </w:r>
      <w:r w:rsidRPr="00006B4B">
        <w:rPr>
          <w:b/>
          <w:sz w:val="20"/>
          <w:szCs w:val="20"/>
        </w:rPr>
        <w:t xml:space="preserve"> horas </w:t>
      </w:r>
      <w:r w:rsidR="00006B4B">
        <w:rPr>
          <w:b/>
          <w:sz w:val="20"/>
          <w:szCs w:val="20"/>
        </w:rPr>
        <w:t>)</w:t>
      </w:r>
    </w:p>
    <w:p w:rsidR="004F6329" w:rsidRDefault="004F6329" w:rsidP="00B65BCC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Origen de la transformación de Laplace</w:t>
      </w:r>
    </w:p>
    <w:p w:rsidR="004F6329" w:rsidRDefault="00CC1A2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De</w:t>
      </w:r>
      <w:r w:rsidR="00CC317F">
        <w:rPr>
          <w:sz w:val="20"/>
          <w:szCs w:val="20"/>
        </w:rPr>
        <w:t>finición de la Transformada de L</w:t>
      </w:r>
      <w:r>
        <w:rPr>
          <w:sz w:val="20"/>
          <w:szCs w:val="20"/>
        </w:rPr>
        <w:t xml:space="preserve">aplace </w:t>
      </w:r>
      <w:r w:rsidR="00953BA9">
        <w:rPr>
          <w:sz w:val="20"/>
          <w:szCs w:val="20"/>
        </w:rPr>
        <w:t xml:space="preserve">bilateral y unilateral </w:t>
      </w:r>
      <w:r>
        <w:rPr>
          <w:sz w:val="20"/>
          <w:szCs w:val="20"/>
        </w:rPr>
        <w:t xml:space="preserve">de una función </w:t>
      </w:r>
      <w:r w:rsidR="00A13E69">
        <w:rPr>
          <w:sz w:val="20"/>
          <w:szCs w:val="20"/>
        </w:rPr>
        <w:t>de variable real.</w:t>
      </w:r>
    </w:p>
    <w:p w:rsidR="004E15D5" w:rsidRDefault="004E15D5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Cálculo de transformadas de Laplace mediante la definición.</w:t>
      </w:r>
    </w:p>
    <w:p w:rsidR="004E15D5" w:rsidRDefault="004E15D5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Ejemplos de funciones típicas y su transformada. La función escalón, la función rampa.</w:t>
      </w:r>
    </w:p>
    <w:p w:rsidR="004F6329" w:rsidRDefault="00CC1A2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4F6329">
        <w:rPr>
          <w:sz w:val="20"/>
          <w:szCs w:val="20"/>
        </w:rPr>
        <w:t xml:space="preserve">Propiedades de la Transformada de Laplace </w:t>
      </w:r>
    </w:p>
    <w:p w:rsidR="007533BC" w:rsidRDefault="00CC1A23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 w:rsidRPr="004F6329">
        <w:rPr>
          <w:sz w:val="20"/>
          <w:szCs w:val="20"/>
        </w:rPr>
        <w:t>Propiedad de Linealidad</w:t>
      </w:r>
    </w:p>
    <w:p w:rsidR="00DF6CC4" w:rsidRDefault="00171554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Primera p</w:t>
      </w:r>
      <w:r w:rsidR="00CC1A23" w:rsidRPr="007533BC">
        <w:rPr>
          <w:sz w:val="20"/>
          <w:szCs w:val="20"/>
        </w:rPr>
        <w:t xml:space="preserve">ropiedad de </w:t>
      </w:r>
      <w:r>
        <w:rPr>
          <w:sz w:val="20"/>
          <w:szCs w:val="20"/>
        </w:rPr>
        <w:t>t</w:t>
      </w:r>
      <w:r w:rsidR="00CC1A23" w:rsidRPr="007533BC">
        <w:rPr>
          <w:sz w:val="20"/>
          <w:szCs w:val="20"/>
        </w:rPr>
        <w:t xml:space="preserve">raslación </w:t>
      </w:r>
      <w:r>
        <w:rPr>
          <w:sz w:val="20"/>
          <w:szCs w:val="20"/>
        </w:rPr>
        <w:t>(traslación</w:t>
      </w:r>
      <w:r w:rsidR="002E648A">
        <w:rPr>
          <w:sz w:val="20"/>
          <w:szCs w:val="20"/>
        </w:rPr>
        <w:t xml:space="preserve"> o corrimiento</w:t>
      </w:r>
      <w:r>
        <w:rPr>
          <w:sz w:val="20"/>
          <w:szCs w:val="20"/>
        </w:rPr>
        <w:t xml:space="preserve"> r</w:t>
      </w:r>
      <w:r w:rsidR="00DF6CC4">
        <w:rPr>
          <w:sz w:val="20"/>
          <w:szCs w:val="20"/>
        </w:rPr>
        <w:t>eal</w:t>
      </w:r>
      <w:r>
        <w:rPr>
          <w:sz w:val="20"/>
          <w:szCs w:val="20"/>
        </w:rPr>
        <w:t>)</w:t>
      </w:r>
      <w:r w:rsidR="004E15D5">
        <w:rPr>
          <w:sz w:val="20"/>
          <w:szCs w:val="20"/>
        </w:rPr>
        <w:t>.</w:t>
      </w:r>
    </w:p>
    <w:p w:rsidR="004E15D5" w:rsidRDefault="002E648A" w:rsidP="002E648A">
      <w:pPr>
        <w:pStyle w:val="Default"/>
        <w:numPr>
          <w:ilvl w:val="3"/>
          <w:numId w:val="2"/>
        </w:numPr>
        <w:spacing w:after="15"/>
        <w:rPr>
          <w:sz w:val="20"/>
          <w:szCs w:val="20"/>
        </w:rPr>
      </w:pPr>
      <w:r>
        <w:rPr>
          <w:sz w:val="20"/>
          <w:szCs w:val="20"/>
        </w:rPr>
        <w:t>La función escalón con corrimiento</w:t>
      </w:r>
      <w:r w:rsidR="002B42A2">
        <w:rPr>
          <w:sz w:val="20"/>
          <w:szCs w:val="20"/>
        </w:rPr>
        <w:t xml:space="preserve"> y su transformada</w:t>
      </w:r>
    </w:p>
    <w:p w:rsidR="002E648A" w:rsidRDefault="002E648A" w:rsidP="002E648A">
      <w:pPr>
        <w:pStyle w:val="Default"/>
        <w:numPr>
          <w:ilvl w:val="3"/>
          <w:numId w:val="2"/>
        </w:numPr>
        <w:spacing w:after="15"/>
        <w:rPr>
          <w:sz w:val="20"/>
          <w:szCs w:val="20"/>
        </w:rPr>
      </w:pPr>
      <w:r>
        <w:rPr>
          <w:sz w:val="20"/>
          <w:szCs w:val="20"/>
        </w:rPr>
        <w:t>La función pulso</w:t>
      </w:r>
      <w:r w:rsidR="002B42A2">
        <w:rPr>
          <w:sz w:val="20"/>
          <w:szCs w:val="20"/>
        </w:rPr>
        <w:t xml:space="preserve"> y su transformada</w:t>
      </w:r>
    </w:p>
    <w:p w:rsidR="002E648A" w:rsidRDefault="002E648A" w:rsidP="002E648A">
      <w:pPr>
        <w:pStyle w:val="Default"/>
        <w:numPr>
          <w:ilvl w:val="3"/>
          <w:numId w:val="2"/>
        </w:numPr>
        <w:spacing w:after="15"/>
        <w:rPr>
          <w:sz w:val="20"/>
          <w:szCs w:val="20"/>
        </w:rPr>
      </w:pPr>
      <w:r>
        <w:rPr>
          <w:sz w:val="20"/>
          <w:szCs w:val="20"/>
        </w:rPr>
        <w:t>La función Im</w:t>
      </w:r>
      <w:r w:rsidR="002B42A2">
        <w:rPr>
          <w:sz w:val="20"/>
          <w:szCs w:val="20"/>
        </w:rPr>
        <w:t>pulso Unitario o Delta de Dirac y su transformada</w:t>
      </w:r>
    </w:p>
    <w:p w:rsidR="00CC1A23" w:rsidRDefault="00171554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Segunda p</w:t>
      </w:r>
      <w:r w:rsidR="00CC1A23" w:rsidRPr="00DF6CC4">
        <w:rPr>
          <w:sz w:val="20"/>
          <w:szCs w:val="20"/>
        </w:rPr>
        <w:t xml:space="preserve">ropiedad de traslación </w:t>
      </w:r>
      <w:r>
        <w:rPr>
          <w:sz w:val="20"/>
          <w:szCs w:val="20"/>
        </w:rPr>
        <w:t xml:space="preserve">(traslación </w:t>
      </w:r>
      <w:r w:rsidR="002E648A">
        <w:rPr>
          <w:sz w:val="20"/>
          <w:szCs w:val="20"/>
        </w:rPr>
        <w:t xml:space="preserve">o corrimiento </w:t>
      </w:r>
      <w:r w:rsidR="00DF6CC4">
        <w:rPr>
          <w:sz w:val="20"/>
          <w:szCs w:val="20"/>
        </w:rPr>
        <w:t>complej</w:t>
      </w:r>
      <w:r w:rsidR="002E648A">
        <w:rPr>
          <w:sz w:val="20"/>
          <w:szCs w:val="20"/>
        </w:rPr>
        <w:t>o</w:t>
      </w:r>
      <w:r>
        <w:rPr>
          <w:sz w:val="20"/>
          <w:szCs w:val="20"/>
        </w:rPr>
        <w:t>)</w:t>
      </w:r>
    </w:p>
    <w:p w:rsidR="00C60736" w:rsidRDefault="00C60736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 xml:space="preserve">Transformada de la derivada </w:t>
      </w:r>
      <w:r w:rsidR="00830CDB">
        <w:rPr>
          <w:sz w:val="20"/>
          <w:szCs w:val="20"/>
        </w:rPr>
        <w:t xml:space="preserve">y de la derivada </w:t>
      </w:r>
      <w:r>
        <w:rPr>
          <w:sz w:val="20"/>
          <w:szCs w:val="20"/>
        </w:rPr>
        <w:t>múltiple</w:t>
      </w:r>
    </w:p>
    <w:p w:rsidR="00C60736" w:rsidRDefault="00C60736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Transformada de la integral</w:t>
      </w:r>
    </w:p>
    <w:p w:rsidR="00AA6E9A" w:rsidRDefault="00AA6E9A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Teorema del valor final</w:t>
      </w:r>
    </w:p>
    <w:p w:rsidR="00AA6E9A" w:rsidRDefault="00AA6E9A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Teorema del valor inicial</w:t>
      </w:r>
    </w:p>
    <w:p w:rsidR="00830CDB" w:rsidRPr="00DF6CC4" w:rsidRDefault="00830CDB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Propiedad de cambio de escala.</w:t>
      </w:r>
    </w:p>
    <w:p w:rsidR="00F06C96" w:rsidRDefault="00B32F98" w:rsidP="00F06C96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La convolución y su transformada</w:t>
      </w:r>
      <w:r w:rsidR="00334076">
        <w:rPr>
          <w:sz w:val="20"/>
          <w:szCs w:val="20"/>
        </w:rPr>
        <w:t xml:space="preserve"> de Laplace</w:t>
      </w:r>
    </w:p>
    <w:p w:rsidR="00CC1A23" w:rsidRDefault="00334076" w:rsidP="00F06C96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La transformada inversa de L</w:t>
      </w:r>
      <w:r w:rsidR="001C55CC">
        <w:rPr>
          <w:sz w:val="20"/>
          <w:szCs w:val="20"/>
        </w:rPr>
        <w:t>aplace</w:t>
      </w:r>
    </w:p>
    <w:p w:rsidR="001C55CC" w:rsidRDefault="001C55CC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 w:rsidRPr="001C55CC">
        <w:rPr>
          <w:sz w:val="20"/>
          <w:szCs w:val="20"/>
        </w:rPr>
        <w:t>La fórmula de inversión</w:t>
      </w:r>
    </w:p>
    <w:p w:rsidR="00CC1A23" w:rsidRDefault="00CC1A23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 w:rsidRPr="001C55CC">
        <w:rPr>
          <w:sz w:val="20"/>
          <w:szCs w:val="20"/>
        </w:rPr>
        <w:t xml:space="preserve">Propiedades de la Transformada inversa de Laplace </w:t>
      </w:r>
    </w:p>
    <w:p w:rsidR="001C55CC" w:rsidRPr="001C55CC" w:rsidRDefault="001C55CC" w:rsidP="00CC1A23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Cálculo de la transformada inversa mediante el uso de Tablas y expansión en fracciones parciales.</w:t>
      </w:r>
    </w:p>
    <w:p w:rsidR="00CC1A23" w:rsidRDefault="00CC1A23" w:rsidP="008635F9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Solución de ecuaciones integro-diferenciales por medio de transformada de </w:t>
      </w:r>
      <w:r w:rsidR="00830CDB">
        <w:rPr>
          <w:sz w:val="20"/>
          <w:szCs w:val="20"/>
        </w:rPr>
        <w:t>L</w:t>
      </w:r>
      <w:r>
        <w:rPr>
          <w:sz w:val="20"/>
          <w:szCs w:val="20"/>
        </w:rPr>
        <w:t>aplace</w:t>
      </w:r>
      <w:r w:rsidR="001A478E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CC1A23" w:rsidRDefault="00CC1A23" w:rsidP="00CC1A23">
      <w:pPr>
        <w:pStyle w:val="Default"/>
        <w:rPr>
          <w:sz w:val="20"/>
          <w:szCs w:val="20"/>
        </w:rPr>
      </w:pPr>
    </w:p>
    <w:p w:rsidR="00FE286B" w:rsidRDefault="00FE286B" w:rsidP="00CC1A23">
      <w:pPr>
        <w:pStyle w:val="Default"/>
        <w:rPr>
          <w:sz w:val="20"/>
          <w:szCs w:val="20"/>
        </w:rPr>
      </w:pPr>
    </w:p>
    <w:p w:rsidR="00FE286B" w:rsidRPr="00FE286B" w:rsidRDefault="00FE286B" w:rsidP="00FE286B">
      <w:pPr>
        <w:pStyle w:val="Default"/>
        <w:numPr>
          <w:ilvl w:val="0"/>
          <w:numId w:val="2"/>
        </w:numPr>
        <w:spacing w:after="15"/>
        <w:rPr>
          <w:b/>
          <w:sz w:val="20"/>
          <w:szCs w:val="20"/>
        </w:rPr>
      </w:pPr>
      <w:r w:rsidRPr="00FE286B">
        <w:rPr>
          <w:b/>
          <w:sz w:val="20"/>
          <w:szCs w:val="20"/>
        </w:rPr>
        <w:t>Introducción al análisis de Fourier. ( 10 horas)</w:t>
      </w:r>
    </w:p>
    <w:p w:rsidR="004C7314" w:rsidRDefault="004C7314" w:rsidP="004C7314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Funciones </w:t>
      </w:r>
      <w:r w:rsidR="00143391">
        <w:rPr>
          <w:sz w:val="20"/>
          <w:szCs w:val="20"/>
        </w:rPr>
        <w:t xml:space="preserve">y señales </w:t>
      </w:r>
      <w:r>
        <w:rPr>
          <w:sz w:val="20"/>
          <w:szCs w:val="20"/>
        </w:rPr>
        <w:t xml:space="preserve">periódicas. </w:t>
      </w:r>
    </w:p>
    <w:p w:rsidR="00FB5F24" w:rsidRDefault="004C7314" w:rsidP="00DD339A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 xml:space="preserve">Definiciones. Función periódica, periodo fundamental, frecuencia </w:t>
      </w:r>
      <w:r w:rsidR="00CC1A23">
        <w:rPr>
          <w:sz w:val="20"/>
          <w:szCs w:val="20"/>
        </w:rPr>
        <w:t xml:space="preserve"> </w:t>
      </w:r>
      <w:r w:rsidR="00C61005">
        <w:rPr>
          <w:sz w:val="20"/>
          <w:szCs w:val="20"/>
        </w:rPr>
        <w:t>fundamental, frecuencia en H</w:t>
      </w:r>
      <w:r>
        <w:rPr>
          <w:sz w:val="20"/>
          <w:szCs w:val="20"/>
        </w:rPr>
        <w:t>ertz, frecuencia angular</w:t>
      </w:r>
    </w:p>
    <w:p w:rsidR="009B43A7" w:rsidRDefault="00FB5F24" w:rsidP="009B43A7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Funciones sinusoidales, Amplitud, frecuencia y fase.</w:t>
      </w:r>
    </w:p>
    <w:p w:rsidR="00ED67B8" w:rsidRDefault="00CC1A23" w:rsidP="00ED67B8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9B43A7">
        <w:rPr>
          <w:sz w:val="20"/>
          <w:szCs w:val="20"/>
        </w:rPr>
        <w:t>Funciones ortogonales</w:t>
      </w:r>
      <w:r w:rsidR="00920EC8">
        <w:rPr>
          <w:sz w:val="20"/>
          <w:szCs w:val="20"/>
        </w:rPr>
        <w:t>, ortogonalidad de funciones sinusoidales.</w:t>
      </w:r>
      <w:r w:rsidRPr="009B43A7">
        <w:rPr>
          <w:sz w:val="20"/>
          <w:szCs w:val="20"/>
        </w:rPr>
        <w:t xml:space="preserve"> </w:t>
      </w:r>
    </w:p>
    <w:p w:rsidR="00CC1A23" w:rsidRDefault="00CC1A23" w:rsidP="00ED67B8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ED67B8">
        <w:rPr>
          <w:sz w:val="20"/>
          <w:szCs w:val="20"/>
        </w:rPr>
        <w:t>Series de Fou</w:t>
      </w:r>
      <w:r w:rsidR="00B43E88">
        <w:rPr>
          <w:sz w:val="20"/>
          <w:szCs w:val="20"/>
        </w:rPr>
        <w:t>rier en su forma trigonométrica</w:t>
      </w:r>
      <w:r w:rsidR="00143391">
        <w:rPr>
          <w:sz w:val="20"/>
          <w:szCs w:val="20"/>
        </w:rPr>
        <w:t xml:space="preserve"> para una señal de periodo arbitrario T.</w:t>
      </w:r>
    </w:p>
    <w:p w:rsidR="00B43E88" w:rsidRDefault="00054B33" w:rsidP="00B43E88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Coeficientes de Fourier y su obtención</w:t>
      </w:r>
    </w:p>
    <w:p w:rsidR="008F11C5" w:rsidRDefault="00210594" w:rsidP="008F11C5">
      <w:pPr>
        <w:pStyle w:val="Default"/>
        <w:numPr>
          <w:ilvl w:val="2"/>
          <w:numId w:val="2"/>
        </w:numPr>
        <w:spacing w:after="15"/>
        <w:ind w:left="851"/>
        <w:rPr>
          <w:sz w:val="20"/>
          <w:szCs w:val="20"/>
        </w:rPr>
      </w:pPr>
      <w:r>
        <w:rPr>
          <w:sz w:val="20"/>
          <w:szCs w:val="20"/>
        </w:rPr>
        <w:t>Valor promedio y componente de CD, c</w:t>
      </w:r>
      <w:r w:rsidR="007C576C">
        <w:rPr>
          <w:sz w:val="20"/>
          <w:szCs w:val="20"/>
        </w:rPr>
        <w:t>omponentes a</w:t>
      </w:r>
      <w:r>
        <w:rPr>
          <w:sz w:val="20"/>
          <w:szCs w:val="20"/>
        </w:rPr>
        <w:t>rmónica</w:t>
      </w:r>
      <w:r w:rsidR="00054B33">
        <w:rPr>
          <w:sz w:val="20"/>
          <w:szCs w:val="20"/>
        </w:rPr>
        <w:t>s</w:t>
      </w:r>
      <w:r w:rsidR="007C576C">
        <w:rPr>
          <w:sz w:val="20"/>
          <w:szCs w:val="20"/>
        </w:rPr>
        <w:t>.</w:t>
      </w:r>
    </w:p>
    <w:p w:rsidR="00143391" w:rsidRDefault="00CC1A23" w:rsidP="00143391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8F11C5">
        <w:rPr>
          <w:sz w:val="20"/>
          <w:szCs w:val="20"/>
        </w:rPr>
        <w:t>Series de Fourier en su forma exponenc</w:t>
      </w:r>
      <w:r w:rsidR="008F11C5">
        <w:rPr>
          <w:sz w:val="20"/>
          <w:szCs w:val="20"/>
        </w:rPr>
        <w:t>ial c</w:t>
      </w:r>
      <w:r w:rsidR="00B73A19">
        <w:rPr>
          <w:sz w:val="20"/>
          <w:szCs w:val="20"/>
        </w:rPr>
        <w:t>ompleja, espectro de frecuencia</w:t>
      </w:r>
      <w:r w:rsidR="007A5662">
        <w:rPr>
          <w:sz w:val="20"/>
          <w:szCs w:val="20"/>
        </w:rPr>
        <w:t xml:space="preserve"> discreto</w:t>
      </w:r>
      <w:r w:rsidR="00B73A19">
        <w:rPr>
          <w:sz w:val="20"/>
          <w:szCs w:val="20"/>
        </w:rPr>
        <w:t>.</w:t>
      </w:r>
    </w:p>
    <w:p w:rsidR="00DA0488" w:rsidRDefault="00143391" w:rsidP="00DA0488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Simetrías par e impar y serie de Fourier de </w:t>
      </w:r>
      <w:r w:rsidR="00AF7208">
        <w:rPr>
          <w:sz w:val="20"/>
          <w:szCs w:val="20"/>
        </w:rPr>
        <w:t>señales</w:t>
      </w:r>
      <w:r>
        <w:rPr>
          <w:sz w:val="20"/>
          <w:szCs w:val="20"/>
        </w:rPr>
        <w:t xml:space="preserve"> simétricas</w:t>
      </w:r>
    </w:p>
    <w:p w:rsidR="000D0160" w:rsidRDefault="000D0160" w:rsidP="000D0160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De la Serie a la </w:t>
      </w:r>
      <w:r w:rsidR="00CC1A23" w:rsidRPr="00DA0488">
        <w:rPr>
          <w:sz w:val="20"/>
          <w:szCs w:val="20"/>
        </w:rPr>
        <w:t xml:space="preserve">Integral de Fourier </w:t>
      </w:r>
    </w:p>
    <w:p w:rsidR="00F9392F" w:rsidRDefault="00CC1A23" w:rsidP="00F9392F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0D0160">
        <w:rPr>
          <w:sz w:val="20"/>
          <w:szCs w:val="20"/>
        </w:rPr>
        <w:t xml:space="preserve">Formas equivalentes de la integral de </w:t>
      </w:r>
      <w:r w:rsidR="007A5662">
        <w:rPr>
          <w:sz w:val="20"/>
          <w:szCs w:val="20"/>
        </w:rPr>
        <w:t>F</w:t>
      </w:r>
      <w:r w:rsidRPr="000D0160">
        <w:rPr>
          <w:sz w:val="20"/>
          <w:szCs w:val="20"/>
        </w:rPr>
        <w:t xml:space="preserve">ourier </w:t>
      </w:r>
    </w:p>
    <w:p w:rsidR="00F9392F" w:rsidRDefault="00CC1A23" w:rsidP="00F9392F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F9392F">
        <w:rPr>
          <w:sz w:val="20"/>
          <w:szCs w:val="20"/>
        </w:rPr>
        <w:t xml:space="preserve">La transformada de Fourier. </w:t>
      </w:r>
    </w:p>
    <w:p w:rsidR="00F9392F" w:rsidRDefault="00CC1A23" w:rsidP="00F9392F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 w:rsidRPr="00F9392F">
        <w:rPr>
          <w:sz w:val="20"/>
          <w:szCs w:val="20"/>
        </w:rPr>
        <w:t>Propiedades</w:t>
      </w:r>
      <w:r w:rsidR="00F9392F">
        <w:rPr>
          <w:sz w:val="20"/>
          <w:szCs w:val="20"/>
        </w:rPr>
        <w:t xml:space="preserve"> de la transformada de Fourier.</w:t>
      </w:r>
    </w:p>
    <w:p w:rsidR="00F9392F" w:rsidRDefault="00FB0AA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</w:t>
      </w:r>
      <w:r w:rsidR="00CC1A23" w:rsidRPr="00F9392F">
        <w:rPr>
          <w:sz w:val="20"/>
          <w:szCs w:val="20"/>
        </w:rPr>
        <w:t>Transformada de Fourier para algunas funciones del tiempo simples.</w:t>
      </w:r>
      <w:r w:rsidR="007A5662">
        <w:rPr>
          <w:sz w:val="20"/>
          <w:szCs w:val="20"/>
        </w:rPr>
        <w:t xml:space="preserve"> Espectro de frecuencia continuo.</w:t>
      </w:r>
    </w:p>
    <w:p w:rsidR="00E36CDB" w:rsidRDefault="00FB0AA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36CDB">
        <w:rPr>
          <w:sz w:val="20"/>
          <w:szCs w:val="20"/>
        </w:rPr>
        <w:t>La función rect, la función sinc y la función sinc normalizada</w:t>
      </w:r>
    </w:p>
    <w:p w:rsidR="00CC1A23" w:rsidRDefault="00FB0AA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C1A23" w:rsidRPr="00F9392F">
        <w:rPr>
          <w:sz w:val="20"/>
          <w:szCs w:val="20"/>
        </w:rPr>
        <w:t xml:space="preserve">Relación entre la transformada de Laplace y la transformada de Fourier. </w:t>
      </w:r>
    </w:p>
    <w:p w:rsidR="00183248" w:rsidRPr="00183248" w:rsidRDefault="00183248" w:rsidP="00183248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>Teoremas de Parseval y de Rayleigh.</w:t>
      </w:r>
    </w:p>
    <w:p w:rsidR="00600095" w:rsidRDefault="00FB0AA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Cond</w:t>
      </w:r>
      <w:r w:rsidR="004C36B4">
        <w:rPr>
          <w:sz w:val="20"/>
          <w:szCs w:val="20"/>
        </w:rPr>
        <w:t>iciones de e</w:t>
      </w:r>
      <w:r>
        <w:rPr>
          <w:sz w:val="20"/>
          <w:szCs w:val="20"/>
        </w:rPr>
        <w:t>xistencia de la Transformada de Fourier.</w:t>
      </w:r>
    </w:p>
    <w:p w:rsidR="00FB0AA3" w:rsidRDefault="00FB0AA3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C36B4">
        <w:rPr>
          <w:sz w:val="20"/>
          <w:szCs w:val="20"/>
        </w:rPr>
        <w:t>Señales de energía finita y de potencia finita.</w:t>
      </w:r>
    </w:p>
    <w:p w:rsidR="004C36B4" w:rsidRDefault="00677C7C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C36B4">
        <w:rPr>
          <w:sz w:val="20"/>
          <w:szCs w:val="20"/>
        </w:rPr>
        <w:t>La densidad espectral de energía</w:t>
      </w:r>
      <w:r w:rsidR="003472C5">
        <w:rPr>
          <w:sz w:val="20"/>
          <w:szCs w:val="20"/>
        </w:rPr>
        <w:t xml:space="preserve"> y de potencia</w:t>
      </w:r>
      <w:r w:rsidR="00070464">
        <w:rPr>
          <w:sz w:val="20"/>
          <w:szCs w:val="20"/>
        </w:rPr>
        <w:t>.</w:t>
      </w:r>
    </w:p>
    <w:p w:rsidR="00070464" w:rsidRDefault="00070464" w:rsidP="00CC1A23">
      <w:pPr>
        <w:pStyle w:val="Default"/>
        <w:numPr>
          <w:ilvl w:val="1"/>
          <w:numId w:val="2"/>
        </w:numPr>
        <w:spacing w:after="15"/>
        <w:ind w:left="567"/>
        <w:rPr>
          <w:sz w:val="20"/>
          <w:szCs w:val="20"/>
        </w:rPr>
      </w:pPr>
      <w:r>
        <w:rPr>
          <w:sz w:val="20"/>
          <w:szCs w:val="20"/>
        </w:rPr>
        <w:t xml:space="preserve"> La autocorrelación y la</w:t>
      </w:r>
      <w:r w:rsidR="004627BC">
        <w:rPr>
          <w:sz w:val="20"/>
          <w:szCs w:val="20"/>
        </w:rPr>
        <w:t xml:space="preserve"> densidad espectral de </w:t>
      </w:r>
      <w:r w:rsidR="003472C5">
        <w:rPr>
          <w:sz w:val="20"/>
          <w:szCs w:val="20"/>
        </w:rPr>
        <w:t>energía</w:t>
      </w:r>
      <w:r w:rsidR="004627BC">
        <w:rPr>
          <w:sz w:val="20"/>
          <w:szCs w:val="20"/>
        </w:rPr>
        <w:t>.</w:t>
      </w:r>
    </w:p>
    <w:p w:rsidR="00183248" w:rsidRDefault="00183248" w:rsidP="002E6D41">
      <w:pPr>
        <w:pStyle w:val="Default"/>
        <w:spacing w:after="15"/>
        <w:rPr>
          <w:sz w:val="20"/>
          <w:szCs w:val="20"/>
        </w:rPr>
      </w:pPr>
    </w:p>
    <w:p w:rsidR="00E4683A" w:rsidRDefault="00E4683A" w:rsidP="002E6D41">
      <w:pPr>
        <w:pStyle w:val="Default"/>
        <w:spacing w:after="15"/>
        <w:rPr>
          <w:sz w:val="20"/>
          <w:szCs w:val="20"/>
        </w:rPr>
      </w:pPr>
    </w:p>
    <w:p w:rsidR="00CC1A23" w:rsidRDefault="00FD27A3" w:rsidP="00CC1A23">
      <w:pPr>
        <w:pStyle w:val="Default"/>
        <w:rPr>
          <w:b/>
          <w:sz w:val="20"/>
          <w:szCs w:val="20"/>
        </w:rPr>
      </w:pPr>
      <w:r>
        <w:rPr>
          <w:b/>
          <w:sz w:val="20"/>
          <w:szCs w:val="20"/>
        </w:rPr>
        <w:t>Tercer</w:t>
      </w:r>
      <w:r w:rsidR="00CC1A23" w:rsidRPr="00344011">
        <w:rPr>
          <w:b/>
          <w:sz w:val="20"/>
          <w:szCs w:val="20"/>
        </w:rPr>
        <w:t xml:space="preserve"> examen parcial </w:t>
      </w:r>
      <w:r w:rsidR="00344011">
        <w:rPr>
          <w:b/>
          <w:sz w:val="20"/>
          <w:szCs w:val="20"/>
        </w:rPr>
        <w:t>(</w:t>
      </w:r>
      <w:r>
        <w:rPr>
          <w:b/>
          <w:sz w:val="20"/>
          <w:szCs w:val="20"/>
        </w:rPr>
        <w:t>2</w:t>
      </w:r>
      <w:r w:rsidR="00344011">
        <w:rPr>
          <w:b/>
          <w:sz w:val="20"/>
          <w:szCs w:val="20"/>
        </w:rPr>
        <w:t xml:space="preserve"> H</w:t>
      </w:r>
      <w:r w:rsidR="009334DD">
        <w:rPr>
          <w:b/>
          <w:sz w:val="20"/>
          <w:szCs w:val="20"/>
        </w:rPr>
        <w:t>o</w:t>
      </w:r>
      <w:r w:rsidR="00344011">
        <w:rPr>
          <w:b/>
          <w:sz w:val="20"/>
          <w:szCs w:val="20"/>
        </w:rPr>
        <w:t>r</w:t>
      </w:r>
      <w:r w:rsidR="009334DD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s</w:t>
      </w:r>
      <w:r w:rsidR="00344011">
        <w:rPr>
          <w:b/>
          <w:sz w:val="20"/>
          <w:szCs w:val="20"/>
        </w:rPr>
        <w:t>)</w:t>
      </w:r>
      <w:r w:rsidR="00CC1A23" w:rsidRPr="00344011">
        <w:rPr>
          <w:b/>
          <w:sz w:val="20"/>
          <w:szCs w:val="20"/>
        </w:rPr>
        <w:t xml:space="preserve"> </w:t>
      </w:r>
    </w:p>
    <w:p w:rsidR="00D91982" w:rsidRDefault="00D91982" w:rsidP="00CC1A23">
      <w:pPr>
        <w:pStyle w:val="Default"/>
        <w:rPr>
          <w:b/>
          <w:sz w:val="20"/>
          <w:szCs w:val="20"/>
        </w:rPr>
      </w:pPr>
    </w:p>
    <w:p w:rsidR="00ED279E" w:rsidRDefault="00ED279E" w:rsidP="00CC1A23">
      <w:pPr>
        <w:pStyle w:val="Default"/>
        <w:rPr>
          <w:b/>
          <w:sz w:val="20"/>
          <w:szCs w:val="20"/>
        </w:rPr>
      </w:pPr>
    </w:p>
    <w:p w:rsidR="00ED279E" w:rsidRDefault="00ED279E" w:rsidP="00CC1A23">
      <w:pPr>
        <w:pStyle w:val="Default"/>
        <w:rPr>
          <w:b/>
          <w:sz w:val="20"/>
          <w:szCs w:val="20"/>
        </w:rPr>
      </w:pPr>
    </w:p>
    <w:p w:rsidR="00344011" w:rsidRDefault="00D91982" w:rsidP="00CC1A23">
      <w:pPr>
        <w:pStyle w:val="Default"/>
        <w:rPr>
          <w:sz w:val="20"/>
          <w:szCs w:val="20"/>
        </w:rPr>
      </w:pPr>
      <w:r w:rsidRPr="00D91982">
        <w:rPr>
          <w:b/>
          <w:sz w:val="20"/>
          <w:szCs w:val="20"/>
        </w:rPr>
        <w:t xml:space="preserve">Metodología de enseñanza-aprendizaje: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6294"/>
        <w:gridCol w:w="2760"/>
      </w:tblGrid>
      <w:tr w:rsidR="00CC1A23" w:rsidTr="00344011">
        <w:trPr>
          <w:trHeight w:val="221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Revisión de conceptos, análisis y solución de problemas en clase: </w:t>
            </w:r>
          </w:p>
        </w:tc>
        <w:tc>
          <w:tcPr>
            <w:tcW w:w="2760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X ) </w:t>
            </w:r>
          </w:p>
        </w:tc>
      </w:tr>
      <w:tr w:rsidR="00CC1A23" w:rsidTr="00344011">
        <w:trPr>
          <w:trHeight w:val="99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Lectura de material fuera de clase: </w:t>
            </w:r>
          </w:p>
        </w:tc>
        <w:tc>
          <w:tcPr>
            <w:tcW w:w="2760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X ) </w:t>
            </w:r>
          </w:p>
        </w:tc>
      </w:tr>
      <w:tr w:rsidR="00CC1A23" w:rsidTr="00344011">
        <w:trPr>
          <w:trHeight w:val="99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Ejercicios fuera de clase (tareas): </w:t>
            </w:r>
          </w:p>
        </w:tc>
        <w:tc>
          <w:tcPr>
            <w:tcW w:w="2760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X ) </w:t>
            </w:r>
          </w:p>
        </w:tc>
      </w:tr>
      <w:tr w:rsidR="00CC1A23" w:rsidTr="00344011">
        <w:trPr>
          <w:trHeight w:val="99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Investigación documental: </w:t>
            </w:r>
          </w:p>
        </w:tc>
        <w:tc>
          <w:tcPr>
            <w:tcW w:w="2760" w:type="dxa"/>
          </w:tcPr>
          <w:p w:rsidR="00CC1A23" w:rsidRDefault="00CC1A23" w:rsidP="007B76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</w:t>
            </w:r>
            <w:r w:rsidR="007B766C">
              <w:rPr>
                <w:sz w:val="20"/>
                <w:szCs w:val="20"/>
              </w:rPr>
              <w:t xml:space="preserve"> </w:t>
            </w:r>
            <w:r w:rsidR="00D9198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) </w:t>
            </w:r>
          </w:p>
        </w:tc>
      </w:tr>
      <w:tr w:rsidR="00CC1A23" w:rsidTr="00344011">
        <w:trPr>
          <w:trHeight w:val="99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Elaboración de reportes técnicos o proyectos: </w:t>
            </w:r>
          </w:p>
        </w:tc>
        <w:tc>
          <w:tcPr>
            <w:tcW w:w="2760" w:type="dxa"/>
          </w:tcPr>
          <w:p w:rsidR="00CC1A23" w:rsidRDefault="00CC1A23" w:rsidP="007B766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D91982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) </w:t>
            </w:r>
          </w:p>
        </w:tc>
      </w:tr>
      <w:tr w:rsidR="00CC1A23" w:rsidTr="00344011">
        <w:trPr>
          <w:trHeight w:val="99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Prácticas de laboratorio en una materia asociada: </w:t>
            </w:r>
          </w:p>
        </w:tc>
        <w:tc>
          <w:tcPr>
            <w:tcW w:w="2760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X ) </w:t>
            </w:r>
          </w:p>
        </w:tc>
      </w:tr>
      <w:tr w:rsidR="00CC1A23" w:rsidTr="00344011">
        <w:trPr>
          <w:trHeight w:val="99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Visitas a la industria: </w:t>
            </w:r>
          </w:p>
        </w:tc>
        <w:tc>
          <w:tcPr>
            <w:tcW w:w="2760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D91982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) </w:t>
            </w:r>
          </w:p>
        </w:tc>
      </w:tr>
      <w:tr w:rsidR="00CC1A23" w:rsidTr="00344011">
        <w:trPr>
          <w:trHeight w:val="222"/>
        </w:trPr>
        <w:tc>
          <w:tcPr>
            <w:tcW w:w="6294" w:type="dxa"/>
          </w:tcPr>
          <w:p w:rsidR="00CC1A23" w:rsidRDefault="00CC1A2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Uso de una herramienta computacional de cálculo simbólico </w:t>
            </w:r>
          </w:p>
        </w:tc>
        <w:tc>
          <w:tcPr>
            <w:tcW w:w="2760" w:type="dxa"/>
          </w:tcPr>
          <w:p w:rsidR="00CC1A23" w:rsidRDefault="006C7C2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  </w:t>
            </w:r>
            <w:r w:rsidR="00CC1A23">
              <w:rPr>
                <w:sz w:val="20"/>
                <w:szCs w:val="20"/>
              </w:rPr>
              <w:t xml:space="preserve"> </w:t>
            </w:r>
            <w:r w:rsidR="000F566D">
              <w:rPr>
                <w:sz w:val="20"/>
                <w:szCs w:val="20"/>
              </w:rPr>
              <w:t xml:space="preserve"> </w:t>
            </w:r>
            <w:r w:rsidR="00CC1A23">
              <w:rPr>
                <w:sz w:val="20"/>
                <w:szCs w:val="20"/>
              </w:rPr>
              <w:t xml:space="preserve">) </w:t>
            </w:r>
          </w:p>
        </w:tc>
      </w:tr>
    </w:tbl>
    <w:p w:rsidR="0068044C" w:rsidRDefault="0068044C"/>
    <w:p w:rsidR="000F566D" w:rsidRDefault="000F566D"/>
    <w:p w:rsidR="0068044C" w:rsidRDefault="0031551B">
      <w:r w:rsidRPr="00981675">
        <w:rPr>
          <w:b/>
        </w:rPr>
        <w:t>Propuesta</w:t>
      </w:r>
      <w:r>
        <w:t xml:space="preserve">: </w:t>
      </w:r>
      <w:r w:rsidR="0068044C">
        <w:t>Ju</w:t>
      </w:r>
      <w:r w:rsidR="009914FD">
        <w:t>nio de 2015</w:t>
      </w:r>
      <w:r w:rsidR="0068044C">
        <w:t>.</w:t>
      </w:r>
    </w:p>
    <w:p w:rsidR="00981675" w:rsidRDefault="00981675">
      <w:r>
        <w:t>José Juan Rincón Pasaye.</w:t>
      </w:r>
    </w:p>
    <w:sectPr w:rsidR="00981675" w:rsidSect="00CE62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56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4814AFD"/>
    <w:multiLevelType w:val="hybridMultilevel"/>
    <w:tmpl w:val="40DCAD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1665A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B4B4CF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CC1A23"/>
    <w:rsid w:val="00000351"/>
    <w:rsid w:val="00001711"/>
    <w:rsid w:val="00001B30"/>
    <w:rsid w:val="00001C6C"/>
    <w:rsid w:val="00006B4B"/>
    <w:rsid w:val="00007BD6"/>
    <w:rsid w:val="00010A43"/>
    <w:rsid w:val="00011703"/>
    <w:rsid w:val="00012148"/>
    <w:rsid w:val="0002454E"/>
    <w:rsid w:val="000249A5"/>
    <w:rsid w:val="00027239"/>
    <w:rsid w:val="00030B0B"/>
    <w:rsid w:val="000317D8"/>
    <w:rsid w:val="0004369D"/>
    <w:rsid w:val="00045D39"/>
    <w:rsid w:val="00047DA6"/>
    <w:rsid w:val="00050D91"/>
    <w:rsid w:val="000515D1"/>
    <w:rsid w:val="0005269D"/>
    <w:rsid w:val="00054B33"/>
    <w:rsid w:val="000560AA"/>
    <w:rsid w:val="00057931"/>
    <w:rsid w:val="00060011"/>
    <w:rsid w:val="00061072"/>
    <w:rsid w:val="0006283D"/>
    <w:rsid w:val="00062DFF"/>
    <w:rsid w:val="00065622"/>
    <w:rsid w:val="000657EB"/>
    <w:rsid w:val="0006713A"/>
    <w:rsid w:val="00067E27"/>
    <w:rsid w:val="00070464"/>
    <w:rsid w:val="00070F87"/>
    <w:rsid w:val="00071883"/>
    <w:rsid w:val="00071977"/>
    <w:rsid w:val="00072AB1"/>
    <w:rsid w:val="00074662"/>
    <w:rsid w:val="0008045A"/>
    <w:rsid w:val="00083D3A"/>
    <w:rsid w:val="00086D8E"/>
    <w:rsid w:val="00087293"/>
    <w:rsid w:val="00091458"/>
    <w:rsid w:val="0009330B"/>
    <w:rsid w:val="00094B06"/>
    <w:rsid w:val="000954F3"/>
    <w:rsid w:val="0009564B"/>
    <w:rsid w:val="000963A6"/>
    <w:rsid w:val="00097329"/>
    <w:rsid w:val="000A09E5"/>
    <w:rsid w:val="000A2CA1"/>
    <w:rsid w:val="000B0A3D"/>
    <w:rsid w:val="000B10D6"/>
    <w:rsid w:val="000B382A"/>
    <w:rsid w:val="000B7C65"/>
    <w:rsid w:val="000C481E"/>
    <w:rsid w:val="000C57EB"/>
    <w:rsid w:val="000D0160"/>
    <w:rsid w:val="000D17CD"/>
    <w:rsid w:val="000D18FD"/>
    <w:rsid w:val="000D3C11"/>
    <w:rsid w:val="000D777D"/>
    <w:rsid w:val="000D7BAF"/>
    <w:rsid w:val="000E1E86"/>
    <w:rsid w:val="000E2953"/>
    <w:rsid w:val="000E3B95"/>
    <w:rsid w:val="000E578C"/>
    <w:rsid w:val="000E6897"/>
    <w:rsid w:val="000F0636"/>
    <w:rsid w:val="000F16EF"/>
    <w:rsid w:val="000F35D4"/>
    <w:rsid w:val="000F566D"/>
    <w:rsid w:val="00106BAF"/>
    <w:rsid w:val="00112286"/>
    <w:rsid w:val="00113CB9"/>
    <w:rsid w:val="0011665D"/>
    <w:rsid w:val="00116792"/>
    <w:rsid w:val="0012123B"/>
    <w:rsid w:val="00122AA0"/>
    <w:rsid w:val="00123429"/>
    <w:rsid w:val="00123514"/>
    <w:rsid w:val="001239AB"/>
    <w:rsid w:val="001274B5"/>
    <w:rsid w:val="00134843"/>
    <w:rsid w:val="00134880"/>
    <w:rsid w:val="00140221"/>
    <w:rsid w:val="00141E74"/>
    <w:rsid w:val="00141EA5"/>
    <w:rsid w:val="00142787"/>
    <w:rsid w:val="00143391"/>
    <w:rsid w:val="00143413"/>
    <w:rsid w:val="00143C50"/>
    <w:rsid w:val="00145652"/>
    <w:rsid w:val="00146933"/>
    <w:rsid w:val="001476C9"/>
    <w:rsid w:val="00147743"/>
    <w:rsid w:val="00150AA2"/>
    <w:rsid w:val="00150ED3"/>
    <w:rsid w:val="0015123F"/>
    <w:rsid w:val="0015314C"/>
    <w:rsid w:val="001531C5"/>
    <w:rsid w:val="001564B8"/>
    <w:rsid w:val="001568F3"/>
    <w:rsid w:val="00157316"/>
    <w:rsid w:val="0015773E"/>
    <w:rsid w:val="0016032E"/>
    <w:rsid w:val="001615F6"/>
    <w:rsid w:val="001644DB"/>
    <w:rsid w:val="00164B44"/>
    <w:rsid w:val="00166BE4"/>
    <w:rsid w:val="001674A9"/>
    <w:rsid w:val="00171554"/>
    <w:rsid w:val="00172600"/>
    <w:rsid w:val="00173508"/>
    <w:rsid w:val="00175065"/>
    <w:rsid w:val="00181AD4"/>
    <w:rsid w:val="0018205A"/>
    <w:rsid w:val="00182E03"/>
    <w:rsid w:val="00183248"/>
    <w:rsid w:val="00186962"/>
    <w:rsid w:val="00187292"/>
    <w:rsid w:val="001915A9"/>
    <w:rsid w:val="0019265C"/>
    <w:rsid w:val="00192F70"/>
    <w:rsid w:val="00194232"/>
    <w:rsid w:val="001944ED"/>
    <w:rsid w:val="00197F94"/>
    <w:rsid w:val="001A28B4"/>
    <w:rsid w:val="001A2C2F"/>
    <w:rsid w:val="001A2E1B"/>
    <w:rsid w:val="001A33B4"/>
    <w:rsid w:val="001A3CFE"/>
    <w:rsid w:val="001A471E"/>
    <w:rsid w:val="001A478E"/>
    <w:rsid w:val="001A7811"/>
    <w:rsid w:val="001A7A60"/>
    <w:rsid w:val="001B76A2"/>
    <w:rsid w:val="001B7C3D"/>
    <w:rsid w:val="001C01A8"/>
    <w:rsid w:val="001C3C30"/>
    <w:rsid w:val="001C55CC"/>
    <w:rsid w:val="001C6EB4"/>
    <w:rsid w:val="001D4DD7"/>
    <w:rsid w:val="001D72AA"/>
    <w:rsid w:val="001E1AE0"/>
    <w:rsid w:val="001E5922"/>
    <w:rsid w:val="001E5AF5"/>
    <w:rsid w:val="001E5E9A"/>
    <w:rsid w:val="001F078B"/>
    <w:rsid w:val="001F3989"/>
    <w:rsid w:val="002003AA"/>
    <w:rsid w:val="00201077"/>
    <w:rsid w:val="00201A08"/>
    <w:rsid w:val="00201CBE"/>
    <w:rsid w:val="0020288E"/>
    <w:rsid w:val="00202DD2"/>
    <w:rsid w:val="002033B3"/>
    <w:rsid w:val="00204826"/>
    <w:rsid w:val="00204AD0"/>
    <w:rsid w:val="00207D67"/>
    <w:rsid w:val="002101F6"/>
    <w:rsid w:val="00210594"/>
    <w:rsid w:val="002109A0"/>
    <w:rsid w:val="00213287"/>
    <w:rsid w:val="002135CB"/>
    <w:rsid w:val="00213C10"/>
    <w:rsid w:val="0021423A"/>
    <w:rsid w:val="00214E6C"/>
    <w:rsid w:val="00214FB3"/>
    <w:rsid w:val="002261F1"/>
    <w:rsid w:val="002300D2"/>
    <w:rsid w:val="002310B4"/>
    <w:rsid w:val="00231E52"/>
    <w:rsid w:val="00232AE6"/>
    <w:rsid w:val="00232C9C"/>
    <w:rsid w:val="00233300"/>
    <w:rsid w:val="00233502"/>
    <w:rsid w:val="00233953"/>
    <w:rsid w:val="00234EB7"/>
    <w:rsid w:val="002358B2"/>
    <w:rsid w:val="002366FB"/>
    <w:rsid w:val="002372C4"/>
    <w:rsid w:val="00240135"/>
    <w:rsid w:val="002411D6"/>
    <w:rsid w:val="00241237"/>
    <w:rsid w:val="00244A90"/>
    <w:rsid w:val="00245E24"/>
    <w:rsid w:val="00247F60"/>
    <w:rsid w:val="00250B18"/>
    <w:rsid w:val="00254847"/>
    <w:rsid w:val="00255025"/>
    <w:rsid w:val="0025567C"/>
    <w:rsid w:val="0025583F"/>
    <w:rsid w:val="002563DC"/>
    <w:rsid w:val="00261153"/>
    <w:rsid w:val="00261161"/>
    <w:rsid w:val="00263474"/>
    <w:rsid w:val="00265359"/>
    <w:rsid w:val="00273185"/>
    <w:rsid w:val="002755C4"/>
    <w:rsid w:val="00285B40"/>
    <w:rsid w:val="00293401"/>
    <w:rsid w:val="002936DA"/>
    <w:rsid w:val="00295108"/>
    <w:rsid w:val="0029732E"/>
    <w:rsid w:val="002A2A5A"/>
    <w:rsid w:val="002A510F"/>
    <w:rsid w:val="002B0204"/>
    <w:rsid w:val="002B42A2"/>
    <w:rsid w:val="002B4ACF"/>
    <w:rsid w:val="002C0D6A"/>
    <w:rsid w:val="002C1B70"/>
    <w:rsid w:val="002C30F2"/>
    <w:rsid w:val="002C3D7D"/>
    <w:rsid w:val="002C5B89"/>
    <w:rsid w:val="002C5E5C"/>
    <w:rsid w:val="002C7311"/>
    <w:rsid w:val="002C78D8"/>
    <w:rsid w:val="002D1C67"/>
    <w:rsid w:val="002D640B"/>
    <w:rsid w:val="002D72D1"/>
    <w:rsid w:val="002E1848"/>
    <w:rsid w:val="002E59D8"/>
    <w:rsid w:val="002E613C"/>
    <w:rsid w:val="002E648A"/>
    <w:rsid w:val="002E6D41"/>
    <w:rsid w:val="002E7F3B"/>
    <w:rsid w:val="002F2311"/>
    <w:rsid w:val="002F5DA3"/>
    <w:rsid w:val="00301A01"/>
    <w:rsid w:val="00306ADE"/>
    <w:rsid w:val="00310D03"/>
    <w:rsid w:val="00312A30"/>
    <w:rsid w:val="00313361"/>
    <w:rsid w:val="00313DCF"/>
    <w:rsid w:val="00314D3A"/>
    <w:rsid w:val="0031551B"/>
    <w:rsid w:val="003174BD"/>
    <w:rsid w:val="00321AFD"/>
    <w:rsid w:val="00322A62"/>
    <w:rsid w:val="0032555C"/>
    <w:rsid w:val="0033025A"/>
    <w:rsid w:val="00330E7B"/>
    <w:rsid w:val="00332FD5"/>
    <w:rsid w:val="00334076"/>
    <w:rsid w:val="00335539"/>
    <w:rsid w:val="00341A1E"/>
    <w:rsid w:val="00343D85"/>
    <w:rsid w:val="00344011"/>
    <w:rsid w:val="00344502"/>
    <w:rsid w:val="003472C5"/>
    <w:rsid w:val="00350428"/>
    <w:rsid w:val="00351C7F"/>
    <w:rsid w:val="00352369"/>
    <w:rsid w:val="0035544F"/>
    <w:rsid w:val="00362A1D"/>
    <w:rsid w:val="00362E48"/>
    <w:rsid w:val="003717FB"/>
    <w:rsid w:val="00372543"/>
    <w:rsid w:val="00374D80"/>
    <w:rsid w:val="00375BC9"/>
    <w:rsid w:val="003775FC"/>
    <w:rsid w:val="00377A26"/>
    <w:rsid w:val="00381CA8"/>
    <w:rsid w:val="003835A5"/>
    <w:rsid w:val="00383B40"/>
    <w:rsid w:val="00384CE7"/>
    <w:rsid w:val="00386698"/>
    <w:rsid w:val="00390F72"/>
    <w:rsid w:val="0039149D"/>
    <w:rsid w:val="00391A09"/>
    <w:rsid w:val="00392A9C"/>
    <w:rsid w:val="00394CC0"/>
    <w:rsid w:val="0039585C"/>
    <w:rsid w:val="003961C9"/>
    <w:rsid w:val="003A13F2"/>
    <w:rsid w:val="003B01AF"/>
    <w:rsid w:val="003B6220"/>
    <w:rsid w:val="003B640F"/>
    <w:rsid w:val="003C54BF"/>
    <w:rsid w:val="003C6236"/>
    <w:rsid w:val="003C6455"/>
    <w:rsid w:val="003C7A20"/>
    <w:rsid w:val="003C7C20"/>
    <w:rsid w:val="003D202B"/>
    <w:rsid w:val="003D40CE"/>
    <w:rsid w:val="003D44CE"/>
    <w:rsid w:val="003D5942"/>
    <w:rsid w:val="003D6E04"/>
    <w:rsid w:val="003D71B9"/>
    <w:rsid w:val="003E0104"/>
    <w:rsid w:val="003E37E2"/>
    <w:rsid w:val="003E40B1"/>
    <w:rsid w:val="003E4BD7"/>
    <w:rsid w:val="003F098E"/>
    <w:rsid w:val="003F6671"/>
    <w:rsid w:val="00401010"/>
    <w:rsid w:val="004030EA"/>
    <w:rsid w:val="004035A8"/>
    <w:rsid w:val="00404E3B"/>
    <w:rsid w:val="004063C3"/>
    <w:rsid w:val="00407311"/>
    <w:rsid w:val="00410703"/>
    <w:rsid w:val="00412CC1"/>
    <w:rsid w:val="00413891"/>
    <w:rsid w:val="00413E96"/>
    <w:rsid w:val="00420241"/>
    <w:rsid w:val="00420C40"/>
    <w:rsid w:val="00425C5F"/>
    <w:rsid w:val="00426CF8"/>
    <w:rsid w:val="00427524"/>
    <w:rsid w:val="00436127"/>
    <w:rsid w:val="0044050E"/>
    <w:rsid w:val="0044350D"/>
    <w:rsid w:val="00443C2A"/>
    <w:rsid w:val="00446EEC"/>
    <w:rsid w:val="004478A4"/>
    <w:rsid w:val="0045156E"/>
    <w:rsid w:val="00452136"/>
    <w:rsid w:val="00455233"/>
    <w:rsid w:val="00460E05"/>
    <w:rsid w:val="0046134B"/>
    <w:rsid w:val="004627BC"/>
    <w:rsid w:val="0046385C"/>
    <w:rsid w:val="00463AA8"/>
    <w:rsid w:val="00476F93"/>
    <w:rsid w:val="00480696"/>
    <w:rsid w:val="00481D38"/>
    <w:rsid w:val="004853D8"/>
    <w:rsid w:val="0049268B"/>
    <w:rsid w:val="00495B4A"/>
    <w:rsid w:val="00496893"/>
    <w:rsid w:val="004A0305"/>
    <w:rsid w:val="004A3929"/>
    <w:rsid w:val="004A3E99"/>
    <w:rsid w:val="004B2121"/>
    <w:rsid w:val="004B391F"/>
    <w:rsid w:val="004B4030"/>
    <w:rsid w:val="004B578E"/>
    <w:rsid w:val="004B76C6"/>
    <w:rsid w:val="004C2E67"/>
    <w:rsid w:val="004C36B4"/>
    <w:rsid w:val="004C7314"/>
    <w:rsid w:val="004C769F"/>
    <w:rsid w:val="004C7E49"/>
    <w:rsid w:val="004D2A47"/>
    <w:rsid w:val="004D452E"/>
    <w:rsid w:val="004D6F8B"/>
    <w:rsid w:val="004D7591"/>
    <w:rsid w:val="004E15D5"/>
    <w:rsid w:val="004E456C"/>
    <w:rsid w:val="004E6E3E"/>
    <w:rsid w:val="004F01EA"/>
    <w:rsid w:val="004F02C7"/>
    <w:rsid w:val="004F1885"/>
    <w:rsid w:val="004F234F"/>
    <w:rsid w:val="004F6329"/>
    <w:rsid w:val="004F7ECB"/>
    <w:rsid w:val="00500DA0"/>
    <w:rsid w:val="0050147E"/>
    <w:rsid w:val="00502284"/>
    <w:rsid w:val="005056D4"/>
    <w:rsid w:val="005107C2"/>
    <w:rsid w:val="00510D90"/>
    <w:rsid w:val="00511A7D"/>
    <w:rsid w:val="005158EF"/>
    <w:rsid w:val="00517447"/>
    <w:rsid w:val="005221A3"/>
    <w:rsid w:val="00522821"/>
    <w:rsid w:val="00522BF8"/>
    <w:rsid w:val="00526010"/>
    <w:rsid w:val="00526D08"/>
    <w:rsid w:val="00527129"/>
    <w:rsid w:val="0052727D"/>
    <w:rsid w:val="005314C9"/>
    <w:rsid w:val="005316C0"/>
    <w:rsid w:val="005323B6"/>
    <w:rsid w:val="00532482"/>
    <w:rsid w:val="00535BAB"/>
    <w:rsid w:val="0054280F"/>
    <w:rsid w:val="0054374A"/>
    <w:rsid w:val="0054580B"/>
    <w:rsid w:val="00547AC8"/>
    <w:rsid w:val="00551B98"/>
    <w:rsid w:val="00552885"/>
    <w:rsid w:val="005578E9"/>
    <w:rsid w:val="00561464"/>
    <w:rsid w:val="005619E7"/>
    <w:rsid w:val="005633F8"/>
    <w:rsid w:val="00567C4E"/>
    <w:rsid w:val="00571F43"/>
    <w:rsid w:val="00573B39"/>
    <w:rsid w:val="00576071"/>
    <w:rsid w:val="0057704B"/>
    <w:rsid w:val="00580866"/>
    <w:rsid w:val="0058228D"/>
    <w:rsid w:val="00590BBD"/>
    <w:rsid w:val="00594690"/>
    <w:rsid w:val="00594810"/>
    <w:rsid w:val="00595288"/>
    <w:rsid w:val="00595E05"/>
    <w:rsid w:val="005A3045"/>
    <w:rsid w:val="005A4CD1"/>
    <w:rsid w:val="005A5E7D"/>
    <w:rsid w:val="005A73AE"/>
    <w:rsid w:val="005B05AC"/>
    <w:rsid w:val="005B30A3"/>
    <w:rsid w:val="005B30A6"/>
    <w:rsid w:val="005C06FF"/>
    <w:rsid w:val="005C3446"/>
    <w:rsid w:val="005C3826"/>
    <w:rsid w:val="005C4ED6"/>
    <w:rsid w:val="005D68C7"/>
    <w:rsid w:val="005E23C8"/>
    <w:rsid w:val="005E34A2"/>
    <w:rsid w:val="005E4E0D"/>
    <w:rsid w:val="005E64BD"/>
    <w:rsid w:val="005E6D60"/>
    <w:rsid w:val="005F50C2"/>
    <w:rsid w:val="005F778D"/>
    <w:rsid w:val="00600095"/>
    <w:rsid w:val="006025D4"/>
    <w:rsid w:val="0060299D"/>
    <w:rsid w:val="00604AFB"/>
    <w:rsid w:val="0060517B"/>
    <w:rsid w:val="006057CB"/>
    <w:rsid w:val="00607562"/>
    <w:rsid w:val="00613242"/>
    <w:rsid w:val="00613E75"/>
    <w:rsid w:val="00614812"/>
    <w:rsid w:val="00621634"/>
    <w:rsid w:val="006244F2"/>
    <w:rsid w:val="006302A9"/>
    <w:rsid w:val="006336B4"/>
    <w:rsid w:val="0063587E"/>
    <w:rsid w:val="00635ACA"/>
    <w:rsid w:val="00636435"/>
    <w:rsid w:val="006368A4"/>
    <w:rsid w:val="00637514"/>
    <w:rsid w:val="006406A4"/>
    <w:rsid w:val="006413AD"/>
    <w:rsid w:val="006453A8"/>
    <w:rsid w:val="00646A68"/>
    <w:rsid w:val="00647321"/>
    <w:rsid w:val="00647AF8"/>
    <w:rsid w:val="00650375"/>
    <w:rsid w:val="00655002"/>
    <w:rsid w:val="00656661"/>
    <w:rsid w:val="00656FA3"/>
    <w:rsid w:val="00663897"/>
    <w:rsid w:val="00663E02"/>
    <w:rsid w:val="00664C3F"/>
    <w:rsid w:val="006657EC"/>
    <w:rsid w:val="00665A85"/>
    <w:rsid w:val="006661B9"/>
    <w:rsid w:val="006677FC"/>
    <w:rsid w:val="00675ACE"/>
    <w:rsid w:val="006770BD"/>
    <w:rsid w:val="0067749E"/>
    <w:rsid w:val="00677812"/>
    <w:rsid w:val="00677C7C"/>
    <w:rsid w:val="0068044C"/>
    <w:rsid w:val="00682088"/>
    <w:rsid w:val="00683396"/>
    <w:rsid w:val="00685044"/>
    <w:rsid w:val="00686848"/>
    <w:rsid w:val="00686F8B"/>
    <w:rsid w:val="00691D3D"/>
    <w:rsid w:val="00691DD8"/>
    <w:rsid w:val="00693624"/>
    <w:rsid w:val="00693CC8"/>
    <w:rsid w:val="0069607E"/>
    <w:rsid w:val="006A28D5"/>
    <w:rsid w:val="006A57AC"/>
    <w:rsid w:val="006A5B1B"/>
    <w:rsid w:val="006A5C2E"/>
    <w:rsid w:val="006A783F"/>
    <w:rsid w:val="006B04D1"/>
    <w:rsid w:val="006B1CF2"/>
    <w:rsid w:val="006B32E2"/>
    <w:rsid w:val="006B4721"/>
    <w:rsid w:val="006B4AAE"/>
    <w:rsid w:val="006B5B51"/>
    <w:rsid w:val="006C1D8E"/>
    <w:rsid w:val="006C4EB6"/>
    <w:rsid w:val="006C5D3F"/>
    <w:rsid w:val="006C6BF0"/>
    <w:rsid w:val="006C6CF4"/>
    <w:rsid w:val="006C6CFA"/>
    <w:rsid w:val="006C7C2C"/>
    <w:rsid w:val="006D0159"/>
    <w:rsid w:val="006D0F26"/>
    <w:rsid w:val="006D114A"/>
    <w:rsid w:val="006D2349"/>
    <w:rsid w:val="006D2D41"/>
    <w:rsid w:val="006D3FDF"/>
    <w:rsid w:val="006D5BD3"/>
    <w:rsid w:val="006E1B7A"/>
    <w:rsid w:val="006E2B62"/>
    <w:rsid w:val="006E413D"/>
    <w:rsid w:val="006E7F82"/>
    <w:rsid w:val="006F44BF"/>
    <w:rsid w:val="006F63C5"/>
    <w:rsid w:val="00700802"/>
    <w:rsid w:val="00700DAF"/>
    <w:rsid w:val="0070400D"/>
    <w:rsid w:val="007060A4"/>
    <w:rsid w:val="007066C1"/>
    <w:rsid w:val="007131DA"/>
    <w:rsid w:val="00714DEB"/>
    <w:rsid w:val="00715557"/>
    <w:rsid w:val="00716AA9"/>
    <w:rsid w:val="007209E0"/>
    <w:rsid w:val="00725BC4"/>
    <w:rsid w:val="007353BC"/>
    <w:rsid w:val="00740E2F"/>
    <w:rsid w:val="007416A8"/>
    <w:rsid w:val="00746F59"/>
    <w:rsid w:val="0074734D"/>
    <w:rsid w:val="00750753"/>
    <w:rsid w:val="007532C8"/>
    <w:rsid w:val="007533BC"/>
    <w:rsid w:val="00754606"/>
    <w:rsid w:val="00762C29"/>
    <w:rsid w:val="00764E7C"/>
    <w:rsid w:val="007654B6"/>
    <w:rsid w:val="00767A53"/>
    <w:rsid w:val="00773198"/>
    <w:rsid w:val="00776DD3"/>
    <w:rsid w:val="00777CBD"/>
    <w:rsid w:val="00781974"/>
    <w:rsid w:val="00782C86"/>
    <w:rsid w:val="007869CC"/>
    <w:rsid w:val="00792419"/>
    <w:rsid w:val="00793F4B"/>
    <w:rsid w:val="007970C0"/>
    <w:rsid w:val="007A2422"/>
    <w:rsid w:val="007A291C"/>
    <w:rsid w:val="007A39C3"/>
    <w:rsid w:val="007A5662"/>
    <w:rsid w:val="007A678C"/>
    <w:rsid w:val="007A7FCE"/>
    <w:rsid w:val="007B1830"/>
    <w:rsid w:val="007B4672"/>
    <w:rsid w:val="007B6A2C"/>
    <w:rsid w:val="007B766C"/>
    <w:rsid w:val="007C0B1A"/>
    <w:rsid w:val="007C4469"/>
    <w:rsid w:val="007C4CC6"/>
    <w:rsid w:val="007C5138"/>
    <w:rsid w:val="007C576C"/>
    <w:rsid w:val="007C7F58"/>
    <w:rsid w:val="007D29D6"/>
    <w:rsid w:val="007D38FD"/>
    <w:rsid w:val="007E11CE"/>
    <w:rsid w:val="007E1851"/>
    <w:rsid w:val="007E1E36"/>
    <w:rsid w:val="007F65FB"/>
    <w:rsid w:val="007F6AF7"/>
    <w:rsid w:val="00802264"/>
    <w:rsid w:val="00802BFD"/>
    <w:rsid w:val="00804287"/>
    <w:rsid w:val="00806239"/>
    <w:rsid w:val="008063AE"/>
    <w:rsid w:val="00807162"/>
    <w:rsid w:val="00813954"/>
    <w:rsid w:val="0081398F"/>
    <w:rsid w:val="00813CF8"/>
    <w:rsid w:val="00813D06"/>
    <w:rsid w:val="008142D9"/>
    <w:rsid w:val="0081482B"/>
    <w:rsid w:val="00821464"/>
    <w:rsid w:val="00826494"/>
    <w:rsid w:val="00827328"/>
    <w:rsid w:val="0083061C"/>
    <w:rsid w:val="008308B9"/>
    <w:rsid w:val="00830CDB"/>
    <w:rsid w:val="00830DD6"/>
    <w:rsid w:val="00831561"/>
    <w:rsid w:val="00831FC3"/>
    <w:rsid w:val="00833BD6"/>
    <w:rsid w:val="00833E71"/>
    <w:rsid w:val="008368DE"/>
    <w:rsid w:val="008409AD"/>
    <w:rsid w:val="0084434B"/>
    <w:rsid w:val="00844CE7"/>
    <w:rsid w:val="00844D08"/>
    <w:rsid w:val="008467FA"/>
    <w:rsid w:val="00850821"/>
    <w:rsid w:val="00850FF4"/>
    <w:rsid w:val="008531D9"/>
    <w:rsid w:val="008611FA"/>
    <w:rsid w:val="008625E2"/>
    <w:rsid w:val="0086260C"/>
    <w:rsid w:val="008635F9"/>
    <w:rsid w:val="00864DC7"/>
    <w:rsid w:val="00864F10"/>
    <w:rsid w:val="00866262"/>
    <w:rsid w:val="00866278"/>
    <w:rsid w:val="00867A11"/>
    <w:rsid w:val="00871ADA"/>
    <w:rsid w:val="008723B9"/>
    <w:rsid w:val="00873215"/>
    <w:rsid w:val="0087386C"/>
    <w:rsid w:val="00876C41"/>
    <w:rsid w:val="0088154F"/>
    <w:rsid w:val="008866D8"/>
    <w:rsid w:val="00892182"/>
    <w:rsid w:val="008941E4"/>
    <w:rsid w:val="00894BBD"/>
    <w:rsid w:val="008A69E2"/>
    <w:rsid w:val="008A7114"/>
    <w:rsid w:val="008A75B6"/>
    <w:rsid w:val="008B036A"/>
    <w:rsid w:val="008B0379"/>
    <w:rsid w:val="008B29B9"/>
    <w:rsid w:val="008B44C9"/>
    <w:rsid w:val="008B6A9E"/>
    <w:rsid w:val="008B7DDC"/>
    <w:rsid w:val="008C0811"/>
    <w:rsid w:val="008C221F"/>
    <w:rsid w:val="008C7381"/>
    <w:rsid w:val="008D0BCA"/>
    <w:rsid w:val="008D34F6"/>
    <w:rsid w:val="008D58C0"/>
    <w:rsid w:val="008D5C90"/>
    <w:rsid w:val="008D62EF"/>
    <w:rsid w:val="008E0046"/>
    <w:rsid w:val="008E387F"/>
    <w:rsid w:val="008E59A9"/>
    <w:rsid w:val="008E656C"/>
    <w:rsid w:val="008E7059"/>
    <w:rsid w:val="008F11C5"/>
    <w:rsid w:val="008F3ECA"/>
    <w:rsid w:val="008F4D0E"/>
    <w:rsid w:val="008F6102"/>
    <w:rsid w:val="008F6A4D"/>
    <w:rsid w:val="00901E4E"/>
    <w:rsid w:val="0090337D"/>
    <w:rsid w:val="00903C30"/>
    <w:rsid w:val="00903DD1"/>
    <w:rsid w:val="00920EC8"/>
    <w:rsid w:val="009220E2"/>
    <w:rsid w:val="00924DA7"/>
    <w:rsid w:val="009257C2"/>
    <w:rsid w:val="00930098"/>
    <w:rsid w:val="009334DD"/>
    <w:rsid w:val="00935829"/>
    <w:rsid w:val="00940D79"/>
    <w:rsid w:val="009535FE"/>
    <w:rsid w:val="00953BA9"/>
    <w:rsid w:val="00954392"/>
    <w:rsid w:val="0095476A"/>
    <w:rsid w:val="009561AD"/>
    <w:rsid w:val="009563A8"/>
    <w:rsid w:val="00960970"/>
    <w:rsid w:val="00962844"/>
    <w:rsid w:val="009647DD"/>
    <w:rsid w:val="0097202B"/>
    <w:rsid w:val="00972BD6"/>
    <w:rsid w:val="009737FD"/>
    <w:rsid w:val="00981675"/>
    <w:rsid w:val="009819D5"/>
    <w:rsid w:val="0098250D"/>
    <w:rsid w:val="00985A09"/>
    <w:rsid w:val="009914FD"/>
    <w:rsid w:val="009915D1"/>
    <w:rsid w:val="00991C9D"/>
    <w:rsid w:val="009923C4"/>
    <w:rsid w:val="00992B6E"/>
    <w:rsid w:val="0099558C"/>
    <w:rsid w:val="00995E71"/>
    <w:rsid w:val="009960C4"/>
    <w:rsid w:val="00996FCA"/>
    <w:rsid w:val="00997ACE"/>
    <w:rsid w:val="009A4EC1"/>
    <w:rsid w:val="009A6BCD"/>
    <w:rsid w:val="009A7945"/>
    <w:rsid w:val="009B074F"/>
    <w:rsid w:val="009B154D"/>
    <w:rsid w:val="009B33B1"/>
    <w:rsid w:val="009B43A7"/>
    <w:rsid w:val="009B4F98"/>
    <w:rsid w:val="009B5F12"/>
    <w:rsid w:val="009B614B"/>
    <w:rsid w:val="009C2748"/>
    <w:rsid w:val="009C4F0C"/>
    <w:rsid w:val="009C78CA"/>
    <w:rsid w:val="009D37C6"/>
    <w:rsid w:val="009D4BFB"/>
    <w:rsid w:val="009D6BDA"/>
    <w:rsid w:val="009D786F"/>
    <w:rsid w:val="009E4243"/>
    <w:rsid w:val="009E4DBB"/>
    <w:rsid w:val="009F188A"/>
    <w:rsid w:val="009F4DC7"/>
    <w:rsid w:val="009F5E7E"/>
    <w:rsid w:val="009F6904"/>
    <w:rsid w:val="009F7BE9"/>
    <w:rsid w:val="00A024FD"/>
    <w:rsid w:val="00A03788"/>
    <w:rsid w:val="00A046FB"/>
    <w:rsid w:val="00A100C7"/>
    <w:rsid w:val="00A13E69"/>
    <w:rsid w:val="00A15ADB"/>
    <w:rsid w:val="00A179F4"/>
    <w:rsid w:val="00A206E4"/>
    <w:rsid w:val="00A207DC"/>
    <w:rsid w:val="00A23D61"/>
    <w:rsid w:val="00A24218"/>
    <w:rsid w:val="00A26667"/>
    <w:rsid w:val="00A3123C"/>
    <w:rsid w:val="00A314C0"/>
    <w:rsid w:val="00A33F34"/>
    <w:rsid w:val="00A345BA"/>
    <w:rsid w:val="00A36121"/>
    <w:rsid w:val="00A3660E"/>
    <w:rsid w:val="00A37DE1"/>
    <w:rsid w:val="00A400D4"/>
    <w:rsid w:val="00A46894"/>
    <w:rsid w:val="00A4775A"/>
    <w:rsid w:val="00A4784B"/>
    <w:rsid w:val="00A47B9E"/>
    <w:rsid w:val="00A522DD"/>
    <w:rsid w:val="00A53962"/>
    <w:rsid w:val="00A5418E"/>
    <w:rsid w:val="00A55D1C"/>
    <w:rsid w:val="00A61F18"/>
    <w:rsid w:val="00A640C8"/>
    <w:rsid w:val="00A6460F"/>
    <w:rsid w:val="00A6580D"/>
    <w:rsid w:val="00A71558"/>
    <w:rsid w:val="00A74501"/>
    <w:rsid w:val="00A76344"/>
    <w:rsid w:val="00A766B2"/>
    <w:rsid w:val="00A80FDB"/>
    <w:rsid w:val="00A857E0"/>
    <w:rsid w:val="00A872BF"/>
    <w:rsid w:val="00A90E1E"/>
    <w:rsid w:val="00A9146F"/>
    <w:rsid w:val="00A92988"/>
    <w:rsid w:val="00A930E2"/>
    <w:rsid w:val="00AA0C10"/>
    <w:rsid w:val="00AA461B"/>
    <w:rsid w:val="00AA62C4"/>
    <w:rsid w:val="00AA6E9A"/>
    <w:rsid w:val="00AB14CA"/>
    <w:rsid w:val="00AB34EA"/>
    <w:rsid w:val="00AB4F58"/>
    <w:rsid w:val="00AC334F"/>
    <w:rsid w:val="00AC340A"/>
    <w:rsid w:val="00AC744C"/>
    <w:rsid w:val="00AD2F50"/>
    <w:rsid w:val="00AD3E7C"/>
    <w:rsid w:val="00AD480B"/>
    <w:rsid w:val="00AD7ABA"/>
    <w:rsid w:val="00AE2A7B"/>
    <w:rsid w:val="00AE3A2D"/>
    <w:rsid w:val="00AE477F"/>
    <w:rsid w:val="00AE48FA"/>
    <w:rsid w:val="00AE599C"/>
    <w:rsid w:val="00AF24E7"/>
    <w:rsid w:val="00AF4050"/>
    <w:rsid w:val="00AF584D"/>
    <w:rsid w:val="00AF6A37"/>
    <w:rsid w:val="00AF7208"/>
    <w:rsid w:val="00B00697"/>
    <w:rsid w:val="00B0110F"/>
    <w:rsid w:val="00B03BAC"/>
    <w:rsid w:val="00B11B85"/>
    <w:rsid w:val="00B1210B"/>
    <w:rsid w:val="00B12A5E"/>
    <w:rsid w:val="00B15CF4"/>
    <w:rsid w:val="00B16F42"/>
    <w:rsid w:val="00B17954"/>
    <w:rsid w:val="00B213E7"/>
    <w:rsid w:val="00B23699"/>
    <w:rsid w:val="00B26EE9"/>
    <w:rsid w:val="00B32A8C"/>
    <w:rsid w:val="00B32F98"/>
    <w:rsid w:val="00B3422C"/>
    <w:rsid w:val="00B428F8"/>
    <w:rsid w:val="00B43E88"/>
    <w:rsid w:val="00B44324"/>
    <w:rsid w:val="00B45499"/>
    <w:rsid w:val="00B462C2"/>
    <w:rsid w:val="00B55320"/>
    <w:rsid w:val="00B55C15"/>
    <w:rsid w:val="00B6084B"/>
    <w:rsid w:val="00B62C5F"/>
    <w:rsid w:val="00B633CB"/>
    <w:rsid w:val="00B64262"/>
    <w:rsid w:val="00B65BCC"/>
    <w:rsid w:val="00B65CEF"/>
    <w:rsid w:val="00B66675"/>
    <w:rsid w:val="00B71F40"/>
    <w:rsid w:val="00B739CD"/>
    <w:rsid w:val="00B73A19"/>
    <w:rsid w:val="00B756A5"/>
    <w:rsid w:val="00B761A1"/>
    <w:rsid w:val="00B77688"/>
    <w:rsid w:val="00B81E4A"/>
    <w:rsid w:val="00B81E4B"/>
    <w:rsid w:val="00B827E5"/>
    <w:rsid w:val="00B83D2C"/>
    <w:rsid w:val="00B87685"/>
    <w:rsid w:val="00B94C9F"/>
    <w:rsid w:val="00BA0EBD"/>
    <w:rsid w:val="00BA3B9E"/>
    <w:rsid w:val="00BA4F26"/>
    <w:rsid w:val="00BA58C9"/>
    <w:rsid w:val="00BB5448"/>
    <w:rsid w:val="00BB5C42"/>
    <w:rsid w:val="00BC03F1"/>
    <w:rsid w:val="00BC198C"/>
    <w:rsid w:val="00BC3CBB"/>
    <w:rsid w:val="00BC4E94"/>
    <w:rsid w:val="00BC5E22"/>
    <w:rsid w:val="00BC78E8"/>
    <w:rsid w:val="00BC7B45"/>
    <w:rsid w:val="00BD2EB2"/>
    <w:rsid w:val="00BD6B8C"/>
    <w:rsid w:val="00BE167E"/>
    <w:rsid w:val="00BE467E"/>
    <w:rsid w:val="00BE6EB4"/>
    <w:rsid w:val="00BF34C4"/>
    <w:rsid w:val="00BF5508"/>
    <w:rsid w:val="00BF5CDA"/>
    <w:rsid w:val="00BF794F"/>
    <w:rsid w:val="00C00257"/>
    <w:rsid w:val="00C018A0"/>
    <w:rsid w:val="00C04917"/>
    <w:rsid w:val="00C056B3"/>
    <w:rsid w:val="00C0610D"/>
    <w:rsid w:val="00C151EF"/>
    <w:rsid w:val="00C159F0"/>
    <w:rsid w:val="00C17640"/>
    <w:rsid w:val="00C17B21"/>
    <w:rsid w:val="00C20705"/>
    <w:rsid w:val="00C207BB"/>
    <w:rsid w:val="00C24259"/>
    <w:rsid w:val="00C25AE1"/>
    <w:rsid w:val="00C307D0"/>
    <w:rsid w:val="00C3242F"/>
    <w:rsid w:val="00C352C3"/>
    <w:rsid w:val="00C4597F"/>
    <w:rsid w:val="00C469BC"/>
    <w:rsid w:val="00C5109B"/>
    <w:rsid w:val="00C5623D"/>
    <w:rsid w:val="00C578EF"/>
    <w:rsid w:val="00C60736"/>
    <w:rsid w:val="00C61005"/>
    <w:rsid w:val="00C62BB3"/>
    <w:rsid w:val="00C649B8"/>
    <w:rsid w:val="00C64B32"/>
    <w:rsid w:val="00C656E4"/>
    <w:rsid w:val="00C67C6F"/>
    <w:rsid w:val="00C67FEC"/>
    <w:rsid w:val="00C702EB"/>
    <w:rsid w:val="00C725FE"/>
    <w:rsid w:val="00C80CF0"/>
    <w:rsid w:val="00C87131"/>
    <w:rsid w:val="00C90073"/>
    <w:rsid w:val="00C905BE"/>
    <w:rsid w:val="00C945E4"/>
    <w:rsid w:val="00C94F72"/>
    <w:rsid w:val="00C9533D"/>
    <w:rsid w:val="00C95878"/>
    <w:rsid w:val="00C960B7"/>
    <w:rsid w:val="00C96E22"/>
    <w:rsid w:val="00C96EC1"/>
    <w:rsid w:val="00CA01F5"/>
    <w:rsid w:val="00CA2DF2"/>
    <w:rsid w:val="00CA44AD"/>
    <w:rsid w:val="00CA644D"/>
    <w:rsid w:val="00CA7200"/>
    <w:rsid w:val="00CB271A"/>
    <w:rsid w:val="00CB3785"/>
    <w:rsid w:val="00CB5B95"/>
    <w:rsid w:val="00CC1959"/>
    <w:rsid w:val="00CC1A23"/>
    <w:rsid w:val="00CC2048"/>
    <w:rsid w:val="00CC30EB"/>
    <w:rsid w:val="00CC317F"/>
    <w:rsid w:val="00CC4A83"/>
    <w:rsid w:val="00CC523F"/>
    <w:rsid w:val="00CC6ACB"/>
    <w:rsid w:val="00CC6DF9"/>
    <w:rsid w:val="00CD1DC6"/>
    <w:rsid w:val="00CD4647"/>
    <w:rsid w:val="00CD668E"/>
    <w:rsid w:val="00CD6884"/>
    <w:rsid w:val="00CD776C"/>
    <w:rsid w:val="00CE0958"/>
    <w:rsid w:val="00CE2899"/>
    <w:rsid w:val="00CE62A5"/>
    <w:rsid w:val="00CE7ACD"/>
    <w:rsid w:val="00CF07CD"/>
    <w:rsid w:val="00CF36C4"/>
    <w:rsid w:val="00CF4473"/>
    <w:rsid w:val="00CF6CEA"/>
    <w:rsid w:val="00CF73BE"/>
    <w:rsid w:val="00D03BE9"/>
    <w:rsid w:val="00D03F0D"/>
    <w:rsid w:val="00D04C61"/>
    <w:rsid w:val="00D0657A"/>
    <w:rsid w:val="00D07727"/>
    <w:rsid w:val="00D13E0C"/>
    <w:rsid w:val="00D268DF"/>
    <w:rsid w:val="00D26900"/>
    <w:rsid w:val="00D307E2"/>
    <w:rsid w:val="00D31BC3"/>
    <w:rsid w:val="00D32A1B"/>
    <w:rsid w:val="00D34A13"/>
    <w:rsid w:val="00D370AB"/>
    <w:rsid w:val="00D3730E"/>
    <w:rsid w:val="00D37B6E"/>
    <w:rsid w:val="00D405A8"/>
    <w:rsid w:val="00D414FC"/>
    <w:rsid w:val="00D46AD6"/>
    <w:rsid w:val="00D47AF2"/>
    <w:rsid w:val="00D509CE"/>
    <w:rsid w:val="00D5496D"/>
    <w:rsid w:val="00D559B6"/>
    <w:rsid w:val="00D603DD"/>
    <w:rsid w:val="00D605DC"/>
    <w:rsid w:val="00D64AB2"/>
    <w:rsid w:val="00D66B43"/>
    <w:rsid w:val="00D679BD"/>
    <w:rsid w:val="00D72068"/>
    <w:rsid w:val="00D76671"/>
    <w:rsid w:val="00D7791D"/>
    <w:rsid w:val="00D77F4B"/>
    <w:rsid w:val="00D81059"/>
    <w:rsid w:val="00D82021"/>
    <w:rsid w:val="00D8272D"/>
    <w:rsid w:val="00D83DB0"/>
    <w:rsid w:val="00D85269"/>
    <w:rsid w:val="00D90988"/>
    <w:rsid w:val="00D90C7E"/>
    <w:rsid w:val="00D91982"/>
    <w:rsid w:val="00D93C00"/>
    <w:rsid w:val="00D96540"/>
    <w:rsid w:val="00D9720C"/>
    <w:rsid w:val="00DA0488"/>
    <w:rsid w:val="00DA0F66"/>
    <w:rsid w:val="00DA63CE"/>
    <w:rsid w:val="00DA7571"/>
    <w:rsid w:val="00DB0A39"/>
    <w:rsid w:val="00DB2960"/>
    <w:rsid w:val="00DB2E74"/>
    <w:rsid w:val="00DB497E"/>
    <w:rsid w:val="00DB72B5"/>
    <w:rsid w:val="00DC2950"/>
    <w:rsid w:val="00DC347A"/>
    <w:rsid w:val="00DC47E3"/>
    <w:rsid w:val="00DC5044"/>
    <w:rsid w:val="00DD339A"/>
    <w:rsid w:val="00DD4B81"/>
    <w:rsid w:val="00DD4CB6"/>
    <w:rsid w:val="00DD5773"/>
    <w:rsid w:val="00DD7817"/>
    <w:rsid w:val="00DE1CF6"/>
    <w:rsid w:val="00DE3049"/>
    <w:rsid w:val="00DF2256"/>
    <w:rsid w:val="00DF2936"/>
    <w:rsid w:val="00DF3C33"/>
    <w:rsid w:val="00DF6CC4"/>
    <w:rsid w:val="00DF70C2"/>
    <w:rsid w:val="00E00B6C"/>
    <w:rsid w:val="00E00E10"/>
    <w:rsid w:val="00E01B86"/>
    <w:rsid w:val="00E14323"/>
    <w:rsid w:val="00E15770"/>
    <w:rsid w:val="00E20859"/>
    <w:rsid w:val="00E2096A"/>
    <w:rsid w:val="00E212B3"/>
    <w:rsid w:val="00E242E9"/>
    <w:rsid w:val="00E267DD"/>
    <w:rsid w:val="00E27D11"/>
    <w:rsid w:val="00E3327F"/>
    <w:rsid w:val="00E35955"/>
    <w:rsid w:val="00E36B34"/>
    <w:rsid w:val="00E36CDB"/>
    <w:rsid w:val="00E40C53"/>
    <w:rsid w:val="00E40C83"/>
    <w:rsid w:val="00E417B2"/>
    <w:rsid w:val="00E4465E"/>
    <w:rsid w:val="00E450C8"/>
    <w:rsid w:val="00E45CD4"/>
    <w:rsid w:val="00E4683A"/>
    <w:rsid w:val="00E46CDC"/>
    <w:rsid w:val="00E51A78"/>
    <w:rsid w:val="00E51D20"/>
    <w:rsid w:val="00E56104"/>
    <w:rsid w:val="00E601EB"/>
    <w:rsid w:val="00E61910"/>
    <w:rsid w:val="00E63276"/>
    <w:rsid w:val="00E63B34"/>
    <w:rsid w:val="00E64A99"/>
    <w:rsid w:val="00E6599C"/>
    <w:rsid w:val="00E659CE"/>
    <w:rsid w:val="00E712B9"/>
    <w:rsid w:val="00E728B8"/>
    <w:rsid w:val="00E72F29"/>
    <w:rsid w:val="00E74188"/>
    <w:rsid w:val="00E76947"/>
    <w:rsid w:val="00E7742E"/>
    <w:rsid w:val="00E77B12"/>
    <w:rsid w:val="00E82D50"/>
    <w:rsid w:val="00E831CD"/>
    <w:rsid w:val="00E864E8"/>
    <w:rsid w:val="00E90696"/>
    <w:rsid w:val="00E91229"/>
    <w:rsid w:val="00E92B4A"/>
    <w:rsid w:val="00E93447"/>
    <w:rsid w:val="00E95718"/>
    <w:rsid w:val="00E97151"/>
    <w:rsid w:val="00EA0903"/>
    <w:rsid w:val="00EA285E"/>
    <w:rsid w:val="00EA38D4"/>
    <w:rsid w:val="00EA4535"/>
    <w:rsid w:val="00EA5C72"/>
    <w:rsid w:val="00EB049D"/>
    <w:rsid w:val="00EB5A7D"/>
    <w:rsid w:val="00EB5BDC"/>
    <w:rsid w:val="00EB6D87"/>
    <w:rsid w:val="00EC0656"/>
    <w:rsid w:val="00EC23C8"/>
    <w:rsid w:val="00EC4F86"/>
    <w:rsid w:val="00EC6158"/>
    <w:rsid w:val="00EC6A5E"/>
    <w:rsid w:val="00EC757C"/>
    <w:rsid w:val="00ED0916"/>
    <w:rsid w:val="00ED279E"/>
    <w:rsid w:val="00ED67B8"/>
    <w:rsid w:val="00ED721C"/>
    <w:rsid w:val="00ED7A8C"/>
    <w:rsid w:val="00EE3593"/>
    <w:rsid w:val="00EE71BB"/>
    <w:rsid w:val="00EE7640"/>
    <w:rsid w:val="00EF098E"/>
    <w:rsid w:val="00EF3E6F"/>
    <w:rsid w:val="00EF44E4"/>
    <w:rsid w:val="00EF4C8F"/>
    <w:rsid w:val="00EF6119"/>
    <w:rsid w:val="00EF6566"/>
    <w:rsid w:val="00EF6B19"/>
    <w:rsid w:val="00F011DE"/>
    <w:rsid w:val="00F0224F"/>
    <w:rsid w:val="00F05915"/>
    <w:rsid w:val="00F05C42"/>
    <w:rsid w:val="00F06C74"/>
    <w:rsid w:val="00F06C96"/>
    <w:rsid w:val="00F07232"/>
    <w:rsid w:val="00F07B3D"/>
    <w:rsid w:val="00F1371B"/>
    <w:rsid w:val="00F13BB3"/>
    <w:rsid w:val="00F1476B"/>
    <w:rsid w:val="00F14919"/>
    <w:rsid w:val="00F16C8F"/>
    <w:rsid w:val="00F17191"/>
    <w:rsid w:val="00F23F50"/>
    <w:rsid w:val="00F2728F"/>
    <w:rsid w:val="00F305B5"/>
    <w:rsid w:val="00F30701"/>
    <w:rsid w:val="00F32942"/>
    <w:rsid w:val="00F33926"/>
    <w:rsid w:val="00F3702F"/>
    <w:rsid w:val="00F37B92"/>
    <w:rsid w:val="00F37C58"/>
    <w:rsid w:val="00F417B3"/>
    <w:rsid w:val="00F41F32"/>
    <w:rsid w:val="00F43CA1"/>
    <w:rsid w:val="00F441E7"/>
    <w:rsid w:val="00F52C04"/>
    <w:rsid w:val="00F5699D"/>
    <w:rsid w:val="00F5758A"/>
    <w:rsid w:val="00F57B29"/>
    <w:rsid w:val="00F64EE0"/>
    <w:rsid w:val="00F71E92"/>
    <w:rsid w:val="00F73026"/>
    <w:rsid w:val="00F742C5"/>
    <w:rsid w:val="00F81383"/>
    <w:rsid w:val="00F84A73"/>
    <w:rsid w:val="00F9152A"/>
    <w:rsid w:val="00F9392F"/>
    <w:rsid w:val="00F95793"/>
    <w:rsid w:val="00F97207"/>
    <w:rsid w:val="00F978E9"/>
    <w:rsid w:val="00FA149C"/>
    <w:rsid w:val="00FA20AC"/>
    <w:rsid w:val="00FA2D4A"/>
    <w:rsid w:val="00FA50D3"/>
    <w:rsid w:val="00FB018E"/>
    <w:rsid w:val="00FB0AA3"/>
    <w:rsid w:val="00FB36F3"/>
    <w:rsid w:val="00FB512D"/>
    <w:rsid w:val="00FB5F24"/>
    <w:rsid w:val="00FB7A52"/>
    <w:rsid w:val="00FC1B19"/>
    <w:rsid w:val="00FC46AF"/>
    <w:rsid w:val="00FC51EA"/>
    <w:rsid w:val="00FD023A"/>
    <w:rsid w:val="00FD27A3"/>
    <w:rsid w:val="00FD2B0D"/>
    <w:rsid w:val="00FD7A28"/>
    <w:rsid w:val="00FE09C2"/>
    <w:rsid w:val="00FE13B7"/>
    <w:rsid w:val="00FE1B62"/>
    <w:rsid w:val="00FE286B"/>
    <w:rsid w:val="00FE3012"/>
    <w:rsid w:val="00FE326A"/>
    <w:rsid w:val="00FE38AC"/>
    <w:rsid w:val="00FE517B"/>
    <w:rsid w:val="00FE5976"/>
    <w:rsid w:val="00FE5A5F"/>
    <w:rsid w:val="00FE6586"/>
    <w:rsid w:val="00FF03CB"/>
    <w:rsid w:val="00FF3B7F"/>
    <w:rsid w:val="00FF6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2A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CC1A2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1415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203</cp:revision>
  <dcterms:created xsi:type="dcterms:W3CDTF">2014-06-30T16:58:00Z</dcterms:created>
  <dcterms:modified xsi:type="dcterms:W3CDTF">2015-06-29T19:37:00Z</dcterms:modified>
</cp:coreProperties>
</file>